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632F" w14:textId="6B692BDC" w:rsidR="00EB3C96" w:rsidRPr="002D7F34" w:rsidRDefault="00EB3C96" w:rsidP="00EB3C96">
      <w:pPr>
        <w:spacing w:before="71"/>
        <w:ind w:left="7513" w:right="493" w:hanging="363"/>
        <w:jc w:val="right"/>
        <w:rPr>
          <w:sz w:val="20"/>
        </w:rPr>
      </w:pPr>
      <w:r w:rsidRPr="002D7F34">
        <w:rPr>
          <w:b/>
          <w:sz w:val="16"/>
        </w:rPr>
        <w:t xml:space="preserve">Attachment No. 1 </w:t>
      </w:r>
      <w:r w:rsidRPr="002D7F34">
        <w:rPr>
          <w:sz w:val="16"/>
        </w:rPr>
        <w:t xml:space="preserve">to Resolution No. </w:t>
      </w:r>
      <w:r w:rsidR="00FD7CC4">
        <w:rPr>
          <w:sz w:val="16"/>
        </w:rPr>
        <w:t>2/</w:t>
      </w:r>
      <w:r w:rsidRPr="002D7F34">
        <w:rPr>
          <w:sz w:val="16"/>
        </w:rPr>
        <w:t>202</w:t>
      </w:r>
      <w:r w:rsidR="00FD7CC4">
        <w:rPr>
          <w:sz w:val="16"/>
        </w:rPr>
        <w:t>4</w:t>
      </w:r>
      <w:r w:rsidRPr="002D7F34">
        <w:rPr>
          <w:sz w:val="16"/>
        </w:rPr>
        <w:t xml:space="preserve"> of the MUG Senate, o</w:t>
      </w:r>
      <w:r w:rsidR="006437EE">
        <w:rPr>
          <w:sz w:val="16"/>
        </w:rPr>
        <w:t xml:space="preserve">f </w:t>
      </w:r>
      <w:r w:rsidR="00FD7CC4">
        <w:rPr>
          <w:sz w:val="16"/>
        </w:rPr>
        <w:t>22</w:t>
      </w:r>
      <w:r w:rsidR="006437EE">
        <w:rPr>
          <w:sz w:val="16"/>
        </w:rPr>
        <w:t>/01/</w:t>
      </w:r>
      <w:r w:rsidRPr="002D7F34">
        <w:rPr>
          <w:sz w:val="16"/>
        </w:rPr>
        <w:t xml:space="preserve"> 202</w:t>
      </w:r>
      <w:r w:rsidR="00FD7CC4">
        <w:rPr>
          <w:sz w:val="16"/>
        </w:rPr>
        <w:t>4</w:t>
      </w:r>
    </w:p>
    <w:p w14:paraId="1BDBF28C" w14:textId="77777777" w:rsidR="00EB3C96" w:rsidRPr="002D7F34" w:rsidRDefault="00EB3C96" w:rsidP="00EB3C96">
      <w:pPr>
        <w:spacing w:before="9"/>
        <w:rPr>
          <w:sz w:val="31"/>
        </w:rPr>
      </w:pPr>
    </w:p>
    <w:p w14:paraId="5FF4963C" w14:textId="420A750E" w:rsidR="00EB3C96" w:rsidRPr="002D7F34" w:rsidRDefault="00D0181B" w:rsidP="00EB3C96">
      <w:pPr>
        <w:pStyle w:val="Tekstpodstawowy"/>
        <w:spacing w:line="257" w:lineRule="exact"/>
        <w:ind w:left="1065" w:right="1155"/>
        <w:jc w:val="center"/>
      </w:pPr>
      <w:r w:rsidRPr="002D7F34">
        <w:t>The s</w:t>
      </w:r>
      <w:r w:rsidR="00EB3C96" w:rsidRPr="002D7F34">
        <w:t xml:space="preserve">coring system </w:t>
      </w:r>
    </w:p>
    <w:p w14:paraId="45347089" w14:textId="0F5880FA" w:rsidR="00EB3C96" w:rsidRPr="002D7F34" w:rsidRDefault="00EB3C96" w:rsidP="00EB3C96">
      <w:pPr>
        <w:pStyle w:val="Tekstpodstawowy"/>
        <w:ind w:left="1065" w:right="1159"/>
        <w:jc w:val="center"/>
      </w:pPr>
      <w:r w:rsidRPr="002D7F34">
        <w:t xml:space="preserve">used to qualify candidates to the First Doctoral School </w:t>
      </w:r>
    </w:p>
    <w:p w14:paraId="5158B635" w14:textId="043F0DB7" w:rsidR="00EB3C96" w:rsidRPr="002D7F34" w:rsidRDefault="00EB3C96" w:rsidP="00EB3C96">
      <w:pPr>
        <w:pStyle w:val="Tekstpodstawowy"/>
        <w:ind w:left="1065" w:right="1159"/>
        <w:jc w:val="center"/>
      </w:pPr>
      <w:r w:rsidRPr="002D7F34">
        <w:t>of the Medical University of Gdańsk</w:t>
      </w:r>
    </w:p>
    <w:p w14:paraId="07CE1176" w14:textId="77777777" w:rsidR="00EB3C96" w:rsidRPr="002D7F34" w:rsidRDefault="00EB3C96" w:rsidP="00EB3C96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874"/>
        <w:gridCol w:w="3432"/>
        <w:gridCol w:w="774"/>
      </w:tblGrid>
      <w:tr w:rsidR="00EB3C96" w:rsidRPr="002D7F34" w14:paraId="69B24E4D" w14:textId="77777777" w:rsidTr="00EB3C96">
        <w:trPr>
          <w:trHeight w:hRule="exact" w:val="4106"/>
        </w:trPr>
        <w:tc>
          <w:tcPr>
            <w:tcW w:w="506" w:type="dxa"/>
          </w:tcPr>
          <w:p w14:paraId="07809F9B" w14:textId="77777777" w:rsidR="00EB3C96" w:rsidRPr="002D7F34" w:rsidRDefault="00EB3C96" w:rsidP="001D0D35">
            <w:pPr>
              <w:pStyle w:val="TableParagraph"/>
              <w:rPr>
                <w:b/>
                <w:sz w:val="26"/>
              </w:rPr>
            </w:pPr>
          </w:p>
          <w:p w14:paraId="6C77B893" w14:textId="77777777" w:rsidR="00EB3C96" w:rsidRPr="002D7F34" w:rsidRDefault="00EB3C96" w:rsidP="001D0D35">
            <w:pPr>
              <w:pStyle w:val="TableParagraph"/>
              <w:rPr>
                <w:b/>
                <w:sz w:val="26"/>
              </w:rPr>
            </w:pPr>
          </w:p>
          <w:p w14:paraId="47F0D33E" w14:textId="3BAEC03B" w:rsidR="00EB3C96" w:rsidRPr="002D7F34" w:rsidRDefault="00EB3C96" w:rsidP="001D0D3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117C96" w14:textId="4BE56893" w:rsidR="00EB3C96" w:rsidRPr="002D7F34" w:rsidRDefault="00EB3C96" w:rsidP="001D0D3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E9A053" w14:textId="77777777" w:rsidR="00EB3C96" w:rsidRPr="002D7F34" w:rsidRDefault="00EB3C96" w:rsidP="001D0D3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E4C477" w14:textId="77777777" w:rsidR="00EB3C96" w:rsidRPr="002D7F34" w:rsidRDefault="00EB3C96" w:rsidP="001D0D35">
            <w:pPr>
              <w:pStyle w:val="TableParagraph"/>
              <w:ind w:right="166"/>
              <w:jc w:val="right"/>
            </w:pPr>
            <w:r w:rsidRPr="002D7F34">
              <w:t>1.</w:t>
            </w:r>
          </w:p>
        </w:tc>
        <w:tc>
          <w:tcPr>
            <w:tcW w:w="5874" w:type="dxa"/>
          </w:tcPr>
          <w:p w14:paraId="6F520C5A" w14:textId="77777777" w:rsidR="00EB3C96" w:rsidRPr="002D7F34" w:rsidRDefault="00EB3C96" w:rsidP="001D0D35">
            <w:pPr>
              <w:pStyle w:val="TableParagraph"/>
              <w:rPr>
                <w:b/>
                <w:sz w:val="26"/>
              </w:rPr>
            </w:pPr>
          </w:p>
          <w:p w14:paraId="39B0D41A" w14:textId="3B485DDE" w:rsidR="00EB3C96" w:rsidRPr="002D7F34" w:rsidRDefault="00EB3C96" w:rsidP="001D0D35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245EDB4" w14:textId="2FBD0D59" w:rsidR="00EB3C96" w:rsidRPr="002D7F34" w:rsidRDefault="00EB3C96" w:rsidP="001D0D35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02B5EBF3" w14:textId="77777777" w:rsidR="00EB3C96" w:rsidRPr="002D7F34" w:rsidRDefault="00EB3C96" w:rsidP="001D0D35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FC5C994" w14:textId="688B18EE" w:rsidR="00EB3C96" w:rsidRPr="002D7F34" w:rsidRDefault="00EB3C96" w:rsidP="001D0D35">
            <w:pPr>
              <w:pStyle w:val="TableParagraph"/>
              <w:spacing w:before="1" w:line="276" w:lineRule="auto"/>
              <w:ind w:left="101"/>
            </w:pPr>
            <w:r w:rsidRPr="002D7F34">
              <w:t xml:space="preserve">Prequalification interview in the English language </w:t>
            </w:r>
          </w:p>
        </w:tc>
        <w:tc>
          <w:tcPr>
            <w:tcW w:w="3432" w:type="dxa"/>
          </w:tcPr>
          <w:p w14:paraId="71D30E53" w14:textId="3E2FA6CB" w:rsidR="00EB3C96" w:rsidRPr="002D7F34" w:rsidRDefault="00EB3C96" w:rsidP="001D0D35">
            <w:pPr>
              <w:pStyle w:val="TableParagraph"/>
              <w:spacing w:line="258" w:lineRule="exact"/>
              <w:ind w:left="597" w:right="638"/>
              <w:jc w:val="center"/>
            </w:pPr>
            <w:r w:rsidRPr="002D7F34">
              <w:t>max. 50 points,</w:t>
            </w:r>
          </w:p>
          <w:p w14:paraId="48D98501" w14:textId="451E93F6" w:rsidR="00EB3C96" w:rsidRPr="002D7F34" w:rsidRDefault="00EB3C96" w:rsidP="001D0D35">
            <w:pPr>
              <w:pStyle w:val="TableParagraph"/>
              <w:spacing w:before="39"/>
              <w:ind w:left="103"/>
              <w:rPr>
                <w:sz w:val="20"/>
              </w:rPr>
            </w:pPr>
            <w:r w:rsidRPr="002D7F34">
              <w:rPr>
                <w:sz w:val="20"/>
              </w:rPr>
              <w:t>including the score of:</w:t>
            </w:r>
          </w:p>
          <w:p w14:paraId="4B5A87EB" w14:textId="00C05542" w:rsidR="00EB3C96" w:rsidRPr="002D7F34" w:rsidRDefault="00EB3C96" w:rsidP="001D0D35">
            <w:pPr>
              <w:pStyle w:val="TableParagraph"/>
              <w:spacing w:before="39"/>
              <w:ind w:left="103"/>
              <w:rPr>
                <w:sz w:val="20"/>
              </w:rPr>
            </w:pPr>
            <w:r w:rsidRPr="002D7F34">
              <w:rPr>
                <w:sz w:val="20"/>
              </w:rPr>
              <w:t>0-</w:t>
            </w:r>
            <w:r w:rsidR="00FD7CC4">
              <w:rPr>
                <w:sz w:val="20"/>
              </w:rPr>
              <w:t>20</w:t>
            </w:r>
            <w:r w:rsidRPr="002D7F34">
              <w:rPr>
                <w:sz w:val="20"/>
              </w:rPr>
              <w:t xml:space="preserve"> points – </w:t>
            </w:r>
            <w:r w:rsidR="000F0949" w:rsidRPr="002D7F34">
              <w:rPr>
                <w:sz w:val="20"/>
              </w:rPr>
              <w:t xml:space="preserve">scientific </w:t>
            </w:r>
            <w:r w:rsidRPr="002D7F34">
              <w:rPr>
                <w:sz w:val="20"/>
              </w:rPr>
              <w:t xml:space="preserve">value of the project (project goal, </w:t>
            </w:r>
            <w:r w:rsidR="00177360" w:rsidRPr="002D7F34">
              <w:rPr>
                <w:sz w:val="20"/>
              </w:rPr>
              <w:t>project feasibility</w:t>
            </w:r>
            <w:r w:rsidRPr="002D7F34">
              <w:rPr>
                <w:sz w:val="20"/>
              </w:rPr>
              <w:t xml:space="preserve">, i.e. the research </w:t>
            </w:r>
            <w:r w:rsidR="00177360" w:rsidRPr="002D7F34">
              <w:rPr>
                <w:sz w:val="20"/>
              </w:rPr>
              <w:t xml:space="preserve">methods </w:t>
            </w:r>
            <w:r w:rsidRPr="002D7F34">
              <w:rPr>
                <w:sz w:val="20"/>
              </w:rPr>
              <w:t xml:space="preserve">and financing) </w:t>
            </w:r>
          </w:p>
          <w:p w14:paraId="4D968C83" w14:textId="4B6743FF" w:rsidR="00EB3C96" w:rsidRPr="002D7F34" w:rsidRDefault="00EB3C96" w:rsidP="001D0D35">
            <w:pPr>
              <w:pStyle w:val="TableParagraph"/>
              <w:spacing w:before="39"/>
              <w:ind w:left="103"/>
              <w:rPr>
                <w:sz w:val="20"/>
              </w:rPr>
            </w:pPr>
            <w:r w:rsidRPr="002D7F34">
              <w:rPr>
                <w:sz w:val="20"/>
              </w:rPr>
              <w:t>0-</w:t>
            </w:r>
            <w:r w:rsidR="00FD7CC4">
              <w:rPr>
                <w:sz w:val="20"/>
              </w:rPr>
              <w:t>2</w:t>
            </w:r>
            <w:r w:rsidRPr="002D7F34">
              <w:rPr>
                <w:sz w:val="20"/>
              </w:rPr>
              <w:t xml:space="preserve">0 points – substantive preparation of the candidate </w:t>
            </w:r>
            <w:r w:rsidR="00A360BD" w:rsidRPr="002D7F34">
              <w:rPr>
                <w:sz w:val="20"/>
              </w:rPr>
              <w:t xml:space="preserve">to the </w:t>
            </w:r>
            <w:r w:rsidRPr="002D7F34">
              <w:rPr>
                <w:sz w:val="20"/>
              </w:rPr>
              <w:t>pursu</w:t>
            </w:r>
            <w:r w:rsidR="00A360BD" w:rsidRPr="002D7F34">
              <w:rPr>
                <w:sz w:val="20"/>
              </w:rPr>
              <w:t>ance of</w:t>
            </w:r>
            <w:r w:rsidRPr="002D7F34">
              <w:rPr>
                <w:sz w:val="20"/>
              </w:rPr>
              <w:t xml:space="preserve"> the project </w:t>
            </w:r>
          </w:p>
          <w:p w14:paraId="4357AF52" w14:textId="77777777" w:rsidR="00EB3C96" w:rsidRPr="002D7F34" w:rsidRDefault="00EB3C96" w:rsidP="00EB3C96">
            <w:pPr>
              <w:pStyle w:val="TableParagraph"/>
              <w:spacing w:before="39"/>
              <w:ind w:left="103"/>
              <w:rPr>
                <w:sz w:val="20"/>
              </w:rPr>
            </w:pPr>
            <w:r w:rsidRPr="002D7F34">
              <w:rPr>
                <w:sz w:val="20"/>
              </w:rPr>
              <w:t xml:space="preserve">0-10 points – project presentation </w:t>
            </w:r>
          </w:p>
          <w:p w14:paraId="0F37DE44" w14:textId="77777777" w:rsidR="003F6F6A" w:rsidRPr="002D7F34" w:rsidRDefault="003F6F6A" w:rsidP="00EB3C96">
            <w:pPr>
              <w:pStyle w:val="TableParagraph"/>
              <w:spacing w:before="39"/>
              <w:ind w:left="103"/>
              <w:rPr>
                <w:sz w:val="18"/>
              </w:rPr>
            </w:pPr>
          </w:p>
          <w:p w14:paraId="674DB99E" w14:textId="4405F248" w:rsidR="00EB3C96" w:rsidRPr="002D7F34" w:rsidRDefault="00EB3C96" w:rsidP="00EB3C96">
            <w:pPr>
              <w:pStyle w:val="TableParagraph"/>
              <w:spacing w:before="39"/>
              <w:ind w:left="103"/>
            </w:pPr>
            <w:r w:rsidRPr="004B161C">
              <w:rPr>
                <w:sz w:val="20"/>
              </w:rPr>
              <w:t>(the average minimum score of 60% for the prequalification interview is required).</w:t>
            </w:r>
          </w:p>
        </w:tc>
        <w:tc>
          <w:tcPr>
            <w:tcW w:w="774" w:type="dxa"/>
          </w:tcPr>
          <w:p w14:paraId="2BD6C78E" w14:textId="77777777" w:rsidR="00EB3C96" w:rsidRPr="002D7F34" w:rsidRDefault="00EB3C96" w:rsidP="001D0D35"/>
        </w:tc>
      </w:tr>
      <w:tr w:rsidR="00EB3C96" w:rsidRPr="002D7F34" w14:paraId="688C01A0" w14:textId="77777777" w:rsidTr="001D0D35">
        <w:trPr>
          <w:trHeight w:hRule="exact" w:val="1198"/>
        </w:trPr>
        <w:tc>
          <w:tcPr>
            <w:tcW w:w="506" w:type="dxa"/>
          </w:tcPr>
          <w:p w14:paraId="7872D741" w14:textId="77777777" w:rsidR="00EB3C96" w:rsidRPr="002D7F34" w:rsidRDefault="00EB3C96" w:rsidP="001D0D35">
            <w:pPr>
              <w:pStyle w:val="TableParagraph"/>
              <w:rPr>
                <w:b/>
                <w:sz w:val="38"/>
              </w:rPr>
            </w:pPr>
          </w:p>
          <w:p w14:paraId="68B8DF68" w14:textId="77777777" w:rsidR="00EB3C96" w:rsidRPr="002D7F34" w:rsidRDefault="00EB3C96" w:rsidP="001D0D35">
            <w:pPr>
              <w:pStyle w:val="TableParagraph"/>
              <w:ind w:right="166"/>
              <w:jc w:val="right"/>
            </w:pPr>
            <w:r w:rsidRPr="002D7F34">
              <w:t>2.</w:t>
            </w:r>
          </w:p>
        </w:tc>
        <w:tc>
          <w:tcPr>
            <w:tcW w:w="5874" w:type="dxa"/>
          </w:tcPr>
          <w:p w14:paraId="175F904B" w14:textId="0A10119A" w:rsidR="00EB3C96" w:rsidRPr="002D7F34" w:rsidRDefault="00EB3C96" w:rsidP="001D0D35">
            <w:pPr>
              <w:pStyle w:val="TableParagraph"/>
              <w:spacing w:before="2" w:line="276" w:lineRule="auto"/>
              <w:ind w:left="101" w:right="102"/>
              <w:jc w:val="both"/>
            </w:pPr>
            <w:r w:rsidRPr="002D7F34">
              <w:t xml:space="preserve">Command of the English language, verified with a </w:t>
            </w:r>
            <w:r w:rsidR="00C245B3" w:rsidRPr="002D7F34">
              <w:t>test</w:t>
            </w:r>
            <w:r w:rsidRPr="002D7F34">
              <w:t xml:space="preserve"> held by the MUG Department of Foreign Languages [SPNJO] or a certificate satisfying the SPNJO requirements </w:t>
            </w:r>
          </w:p>
        </w:tc>
        <w:tc>
          <w:tcPr>
            <w:tcW w:w="3432" w:type="dxa"/>
          </w:tcPr>
          <w:p w14:paraId="482F5C38" w14:textId="77777777" w:rsidR="00EB3C96" w:rsidRPr="002D7F34" w:rsidRDefault="00EB3C96" w:rsidP="001D0D35">
            <w:pPr>
              <w:pStyle w:val="TableParagraph"/>
              <w:rPr>
                <w:b/>
                <w:sz w:val="38"/>
              </w:rPr>
            </w:pPr>
          </w:p>
          <w:p w14:paraId="5BF1BB6A" w14:textId="2D636D94" w:rsidR="00EB3C96" w:rsidRPr="002D7F34" w:rsidRDefault="00C245B3" w:rsidP="00C245B3">
            <w:pPr>
              <w:pStyle w:val="TableParagraph"/>
              <w:ind w:left="1009" w:right="1095"/>
              <w:jc w:val="center"/>
            </w:pPr>
            <w:r w:rsidRPr="002D7F34">
              <w:t>max. 5</w:t>
            </w:r>
            <w:r w:rsidR="00EB3C96" w:rsidRPr="002D7F34">
              <w:t xml:space="preserve"> points</w:t>
            </w:r>
          </w:p>
        </w:tc>
        <w:tc>
          <w:tcPr>
            <w:tcW w:w="774" w:type="dxa"/>
          </w:tcPr>
          <w:p w14:paraId="63AFC100" w14:textId="77777777" w:rsidR="00EB3C96" w:rsidRPr="002D7F34" w:rsidRDefault="00EB3C96" w:rsidP="001D0D35"/>
        </w:tc>
      </w:tr>
      <w:tr w:rsidR="00EB3C96" w:rsidRPr="002D7F34" w14:paraId="22BE2886" w14:textId="77777777" w:rsidTr="00764E8A">
        <w:trPr>
          <w:trHeight w:hRule="exact" w:val="781"/>
        </w:trPr>
        <w:tc>
          <w:tcPr>
            <w:tcW w:w="506" w:type="dxa"/>
          </w:tcPr>
          <w:p w14:paraId="25FAA6F1" w14:textId="77777777" w:rsidR="00EB3C96" w:rsidRPr="002D7F34" w:rsidRDefault="00EB3C96" w:rsidP="001D0D3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BE32300" w14:textId="77777777" w:rsidR="00EB3C96" w:rsidRPr="002D7F34" w:rsidRDefault="00EB3C96" w:rsidP="001D0D35">
            <w:pPr>
              <w:pStyle w:val="TableParagraph"/>
              <w:spacing w:before="1"/>
              <w:ind w:right="166"/>
              <w:jc w:val="right"/>
            </w:pPr>
            <w:r w:rsidRPr="002D7F34">
              <w:t>3.</w:t>
            </w:r>
          </w:p>
        </w:tc>
        <w:tc>
          <w:tcPr>
            <w:tcW w:w="5874" w:type="dxa"/>
          </w:tcPr>
          <w:p w14:paraId="73C27A5C" w14:textId="65531E0A" w:rsidR="00EB3C96" w:rsidRPr="002D7F34" w:rsidRDefault="00C245B3" w:rsidP="00040C79">
            <w:pPr>
              <w:pStyle w:val="TableParagraph"/>
              <w:ind w:left="101" w:right="116"/>
              <w:jc w:val="both"/>
            </w:pPr>
            <w:r w:rsidRPr="002D7F34">
              <w:t>The final note of assessment given on the diploma of graduation from studies</w:t>
            </w:r>
            <w:r w:rsidR="00E776AC" w:rsidRPr="002D7F34">
              <w:t>,</w:t>
            </w:r>
            <w:r w:rsidR="00816879" w:rsidRPr="002D7F34">
              <w:t xml:space="preserve"> rounded u</w:t>
            </w:r>
            <w:bookmarkStart w:id="0" w:name="_GoBack"/>
            <w:bookmarkEnd w:id="0"/>
            <w:r w:rsidR="00816879" w:rsidRPr="002D7F34">
              <w:t xml:space="preserve">p to one decimal place x 3 </w:t>
            </w:r>
          </w:p>
        </w:tc>
        <w:tc>
          <w:tcPr>
            <w:tcW w:w="3432" w:type="dxa"/>
          </w:tcPr>
          <w:p w14:paraId="676BE9A2" w14:textId="77777777" w:rsidR="00EB3C96" w:rsidRPr="002D7F34" w:rsidRDefault="00EB3C96" w:rsidP="001D0D3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EECAB6" w14:textId="129AC03C" w:rsidR="00EB3C96" w:rsidRPr="002D7F34" w:rsidRDefault="00816879" w:rsidP="00816879">
            <w:pPr>
              <w:pStyle w:val="TableParagraph"/>
              <w:spacing w:before="1"/>
              <w:ind w:left="726" w:right="852"/>
              <w:jc w:val="center"/>
            </w:pPr>
            <w:r w:rsidRPr="002D7F34">
              <w:t xml:space="preserve">max. 15 </w:t>
            </w:r>
            <w:r w:rsidR="00EB3C96" w:rsidRPr="002D7F34">
              <w:t>points</w:t>
            </w:r>
          </w:p>
        </w:tc>
        <w:tc>
          <w:tcPr>
            <w:tcW w:w="774" w:type="dxa"/>
          </w:tcPr>
          <w:p w14:paraId="30E3804F" w14:textId="77777777" w:rsidR="00EB3C96" w:rsidRPr="002D7F34" w:rsidRDefault="00EB3C96" w:rsidP="001D0D35"/>
        </w:tc>
      </w:tr>
      <w:tr w:rsidR="00EB3C96" w:rsidRPr="002D7F34" w14:paraId="5057175E" w14:textId="77777777" w:rsidTr="007319D3">
        <w:trPr>
          <w:trHeight w:hRule="exact" w:val="668"/>
        </w:trPr>
        <w:tc>
          <w:tcPr>
            <w:tcW w:w="506" w:type="dxa"/>
            <w:vAlign w:val="center"/>
          </w:tcPr>
          <w:p w14:paraId="5C743599" w14:textId="545F550C" w:rsidR="00EB3C96" w:rsidRPr="002D7F34" w:rsidRDefault="006437EE" w:rsidP="007319D3">
            <w:pPr>
              <w:pStyle w:val="TableParagraph"/>
              <w:spacing w:line="258" w:lineRule="exact"/>
              <w:ind w:right="59"/>
              <w:jc w:val="center"/>
            </w:pPr>
            <w:r>
              <w:t>4</w:t>
            </w:r>
            <w:r w:rsidR="00EB3C96" w:rsidRPr="002D7F34">
              <w:t>.</w:t>
            </w:r>
          </w:p>
        </w:tc>
        <w:tc>
          <w:tcPr>
            <w:tcW w:w="5874" w:type="dxa"/>
          </w:tcPr>
          <w:p w14:paraId="713926B0" w14:textId="3ED37B15" w:rsidR="00EB3C96" w:rsidRPr="002D7F34" w:rsidRDefault="00EB3C96" w:rsidP="001D0D35">
            <w:pPr>
              <w:pStyle w:val="TableParagraph"/>
              <w:spacing w:line="258" w:lineRule="exact"/>
              <w:ind w:left="101"/>
            </w:pPr>
            <w:r w:rsidRPr="002D7F34">
              <w:rPr>
                <w:i/>
              </w:rPr>
              <w:t xml:space="preserve">Primus Inter Pares </w:t>
            </w:r>
            <w:r w:rsidRPr="002D7F34">
              <w:t>medal</w:t>
            </w:r>
            <w:r w:rsidR="00816879" w:rsidRPr="002D7F34">
              <w:t xml:space="preserve"> or equivalent distinction for the best graduate </w:t>
            </w:r>
          </w:p>
        </w:tc>
        <w:tc>
          <w:tcPr>
            <w:tcW w:w="3432" w:type="dxa"/>
            <w:vAlign w:val="center"/>
          </w:tcPr>
          <w:p w14:paraId="388E34A9" w14:textId="77777777" w:rsidR="00EB3C96" w:rsidRPr="002D7F34" w:rsidRDefault="00EB3C96" w:rsidP="007319D3">
            <w:pPr>
              <w:pStyle w:val="TableParagraph"/>
              <w:spacing w:line="258" w:lineRule="exact"/>
              <w:ind w:left="1095" w:right="1095"/>
              <w:jc w:val="center"/>
            </w:pPr>
            <w:r w:rsidRPr="002D7F34">
              <w:t>10 points</w:t>
            </w:r>
          </w:p>
        </w:tc>
        <w:tc>
          <w:tcPr>
            <w:tcW w:w="774" w:type="dxa"/>
          </w:tcPr>
          <w:p w14:paraId="428701A6" w14:textId="77777777" w:rsidR="00EB3C96" w:rsidRPr="002D7F34" w:rsidRDefault="00EB3C96" w:rsidP="001D0D35"/>
        </w:tc>
      </w:tr>
      <w:tr w:rsidR="00EB3C96" w:rsidRPr="002D7F34" w14:paraId="3534D56A" w14:textId="77777777" w:rsidTr="006437EE">
        <w:trPr>
          <w:trHeight w:hRule="exact" w:val="1030"/>
        </w:trPr>
        <w:tc>
          <w:tcPr>
            <w:tcW w:w="506" w:type="dxa"/>
          </w:tcPr>
          <w:p w14:paraId="382857BA" w14:textId="77777777" w:rsidR="00EB3C96" w:rsidRPr="002D7F34" w:rsidRDefault="00EB3C96" w:rsidP="001D0D3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EBA4798" w14:textId="2907114B" w:rsidR="00EB3C96" w:rsidRPr="002D7F34" w:rsidRDefault="006437EE" w:rsidP="001D0D35">
            <w:pPr>
              <w:pStyle w:val="TableParagraph"/>
              <w:ind w:right="166"/>
              <w:jc w:val="right"/>
            </w:pPr>
            <w:r>
              <w:t>5</w:t>
            </w:r>
            <w:r w:rsidR="00EB3C96" w:rsidRPr="002D7F34">
              <w:t>.</w:t>
            </w:r>
          </w:p>
        </w:tc>
        <w:tc>
          <w:tcPr>
            <w:tcW w:w="5874" w:type="dxa"/>
          </w:tcPr>
          <w:p w14:paraId="4B5987EE" w14:textId="57FDAEB8" w:rsidR="00EB3C96" w:rsidRPr="002D7F34" w:rsidRDefault="00816879" w:rsidP="001D0D35">
            <w:pPr>
              <w:pStyle w:val="TableParagraph"/>
              <w:spacing w:line="276" w:lineRule="auto"/>
              <w:ind w:left="101" w:right="200"/>
            </w:pPr>
            <w:r w:rsidRPr="002D7F34">
              <w:t>Documented a</w:t>
            </w:r>
            <w:r w:rsidR="00EB3C96" w:rsidRPr="002D7F34">
              <w:t xml:space="preserve">ctive participation in a research circle (at least 1 year) confirmed with an opinion from the circle supervisor </w:t>
            </w:r>
            <w:r w:rsidR="006D54BE" w:rsidRPr="002D7F34">
              <w:t xml:space="preserve">describing the activity - </w:t>
            </w:r>
            <w:r w:rsidR="006437EE">
              <w:t>2</w:t>
            </w:r>
            <w:r w:rsidR="00EB3C96" w:rsidRPr="002D7F34">
              <w:t xml:space="preserve"> points </w:t>
            </w:r>
          </w:p>
        </w:tc>
        <w:tc>
          <w:tcPr>
            <w:tcW w:w="3432" w:type="dxa"/>
          </w:tcPr>
          <w:p w14:paraId="44C09D16" w14:textId="77777777" w:rsidR="00EB3C96" w:rsidRPr="002D7F34" w:rsidRDefault="00EB3C96" w:rsidP="001D0D3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C5736DA" w14:textId="00C42BE8" w:rsidR="00EB3C96" w:rsidRPr="002D7F34" w:rsidRDefault="006D54BE" w:rsidP="006D54BE">
            <w:pPr>
              <w:pStyle w:val="TableParagraph"/>
              <w:ind w:left="1095" w:right="993"/>
              <w:jc w:val="center"/>
            </w:pPr>
            <w:r w:rsidRPr="002D7F34">
              <w:t xml:space="preserve">max. </w:t>
            </w:r>
            <w:r w:rsidR="00FD7CC4">
              <w:t>4</w:t>
            </w:r>
            <w:r w:rsidR="00EB3C96" w:rsidRPr="002D7F34">
              <w:t xml:space="preserve"> points</w:t>
            </w:r>
          </w:p>
        </w:tc>
        <w:tc>
          <w:tcPr>
            <w:tcW w:w="774" w:type="dxa"/>
          </w:tcPr>
          <w:p w14:paraId="28E00537" w14:textId="77777777" w:rsidR="00EB3C96" w:rsidRPr="002D7F34" w:rsidRDefault="00EB3C96" w:rsidP="001D0D35"/>
        </w:tc>
      </w:tr>
      <w:tr w:rsidR="006D54BE" w:rsidRPr="002D7F34" w14:paraId="31B8FCA1" w14:textId="77777777" w:rsidTr="00976D20">
        <w:trPr>
          <w:trHeight w:hRule="exact" w:val="698"/>
        </w:trPr>
        <w:tc>
          <w:tcPr>
            <w:tcW w:w="506" w:type="dxa"/>
          </w:tcPr>
          <w:p w14:paraId="7D4190FE" w14:textId="77777777" w:rsidR="006D54BE" w:rsidRPr="002D7F34" w:rsidRDefault="006D54BE" w:rsidP="006D54B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5463125" w14:textId="4027AB40" w:rsidR="006D54BE" w:rsidRPr="002D7F34" w:rsidRDefault="006437EE" w:rsidP="006D54BE">
            <w:pPr>
              <w:pStyle w:val="TableParagraph"/>
              <w:spacing w:before="4"/>
              <w:jc w:val="center"/>
              <w:rPr>
                <w:b/>
                <w:sz w:val="25"/>
              </w:rPr>
            </w:pPr>
            <w:r>
              <w:t>6</w:t>
            </w:r>
            <w:r w:rsidR="006D54BE" w:rsidRPr="002D7F34">
              <w:t>.</w:t>
            </w:r>
          </w:p>
        </w:tc>
        <w:tc>
          <w:tcPr>
            <w:tcW w:w="5874" w:type="dxa"/>
          </w:tcPr>
          <w:p w14:paraId="10D822A0" w14:textId="2BFD48C1" w:rsidR="006D54BE" w:rsidRPr="002D7F34" w:rsidRDefault="006D54BE" w:rsidP="001D0D35">
            <w:pPr>
              <w:pStyle w:val="TableParagraph"/>
              <w:spacing w:line="276" w:lineRule="auto"/>
              <w:ind w:left="101" w:right="200"/>
            </w:pPr>
            <w:r w:rsidRPr="002D7F34">
              <w:t>Documented organi</w:t>
            </w:r>
            <w:r w:rsidR="00027ADC" w:rsidRPr="002D7F34">
              <w:t>s</w:t>
            </w:r>
            <w:r w:rsidRPr="002D7F34">
              <w:t xml:space="preserve">ational activities in university </w:t>
            </w:r>
            <w:r w:rsidR="00B51C85" w:rsidRPr="002D7F34">
              <w:t>structures (student</w:t>
            </w:r>
            <w:r w:rsidR="00D93D2E" w:rsidRPr="002D7F34">
              <w:t xml:space="preserve">s’ or </w:t>
            </w:r>
            <w:r w:rsidR="00B51C85" w:rsidRPr="002D7F34">
              <w:t xml:space="preserve">other) – 1 point </w:t>
            </w:r>
            <w:r w:rsidR="00976D20" w:rsidRPr="002D7F34">
              <w:t>each</w:t>
            </w:r>
          </w:p>
        </w:tc>
        <w:tc>
          <w:tcPr>
            <w:tcW w:w="3432" w:type="dxa"/>
          </w:tcPr>
          <w:p w14:paraId="55276D8A" w14:textId="77777777" w:rsidR="00B51C85" w:rsidRPr="002D7F34" w:rsidRDefault="00B51C85" w:rsidP="00B51C8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EB500DB" w14:textId="64A236C6" w:rsidR="006D54BE" w:rsidRPr="002D7F34" w:rsidRDefault="00B51C85" w:rsidP="00B51C85">
            <w:pPr>
              <w:pStyle w:val="TableParagraph"/>
              <w:spacing w:before="4"/>
              <w:jc w:val="center"/>
              <w:rPr>
                <w:b/>
                <w:sz w:val="25"/>
              </w:rPr>
            </w:pPr>
            <w:r w:rsidRPr="002D7F34">
              <w:t>max. 2 points</w:t>
            </w:r>
          </w:p>
        </w:tc>
        <w:tc>
          <w:tcPr>
            <w:tcW w:w="774" w:type="dxa"/>
          </w:tcPr>
          <w:p w14:paraId="10EEBC42" w14:textId="77777777" w:rsidR="006D54BE" w:rsidRPr="002D7F34" w:rsidRDefault="006D54BE" w:rsidP="001D0D35"/>
        </w:tc>
      </w:tr>
      <w:tr w:rsidR="00EB3C96" w:rsidRPr="002D7F34" w14:paraId="7F962E55" w14:textId="77777777" w:rsidTr="008D572A">
        <w:trPr>
          <w:trHeight w:hRule="exact" w:val="1973"/>
        </w:trPr>
        <w:tc>
          <w:tcPr>
            <w:tcW w:w="506" w:type="dxa"/>
          </w:tcPr>
          <w:p w14:paraId="46EC1375" w14:textId="77777777" w:rsidR="00EB3C96" w:rsidRPr="002D7F34" w:rsidRDefault="00EB3C96" w:rsidP="001D0D35">
            <w:pPr>
              <w:pStyle w:val="TableParagraph"/>
              <w:rPr>
                <w:b/>
                <w:sz w:val="26"/>
              </w:rPr>
            </w:pPr>
          </w:p>
          <w:p w14:paraId="69B34213" w14:textId="77777777" w:rsidR="00EB3C96" w:rsidRPr="002D7F34" w:rsidRDefault="00EB3C96" w:rsidP="001D0D35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CFAB330" w14:textId="063EBE90" w:rsidR="00EB3C96" w:rsidRPr="002D7F34" w:rsidRDefault="006437EE" w:rsidP="001D0D35">
            <w:pPr>
              <w:pStyle w:val="TableParagraph"/>
              <w:ind w:right="166"/>
              <w:jc w:val="right"/>
            </w:pPr>
            <w:r>
              <w:t>7</w:t>
            </w:r>
            <w:r w:rsidR="00EB3C96" w:rsidRPr="002D7F34">
              <w:t>.</w:t>
            </w:r>
          </w:p>
        </w:tc>
        <w:tc>
          <w:tcPr>
            <w:tcW w:w="5874" w:type="dxa"/>
          </w:tcPr>
          <w:p w14:paraId="58B8FB92" w14:textId="00D51C75" w:rsidR="00EB3C96" w:rsidRPr="002D7F34" w:rsidRDefault="00EB3C96" w:rsidP="001D0D35">
            <w:pPr>
              <w:pStyle w:val="TableParagraph"/>
              <w:spacing w:line="278" w:lineRule="auto"/>
              <w:ind w:left="101"/>
            </w:pPr>
            <w:r w:rsidRPr="002D7F34">
              <w:t xml:space="preserve">Documented papers presented by the candidate </w:t>
            </w:r>
            <w:r w:rsidR="00B51C85" w:rsidRPr="002D7F34">
              <w:t xml:space="preserve">at </w:t>
            </w:r>
            <w:r w:rsidRPr="002D7F34">
              <w:t xml:space="preserve">research conferences </w:t>
            </w:r>
            <w:r w:rsidR="00796223" w:rsidRPr="002D7F34">
              <w:t xml:space="preserve">as their </w:t>
            </w:r>
            <w:r w:rsidRPr="002D7F34">
              <w:t>first author:</w:t>
            </w:r>
          </w:p>
          <w:p w14:paraId="4B9806A6" w14:textId="6EA678D3" w:rsidR="00EB3C96" w:rsidRPr="002D7F34" w:rsidRDefault="00EB3C96" w:rsidP="001D0D35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54" w:lineRule="exact"/>
              <w:ind w:firstLine="0"/>
            </w:pPr>
            <w:r w:rsidRPr="002D7F34">
              <w:t xml:space="preserve">oral presentation confirmed with </w:t>
            </w:r>
            <w:r w:rsidR="006437EE">
              <w:t>the certificate</w:t>
            </w:r>
            <w:r w:rsidR="00FD7CC4">
              <w:t>, abstract</w:t>
            </w:r>
            <w:r w:rsidR="006437EE">
              <w:t xml:space="preserve"> or </w:t>
            </w:r>
            <w:r w:rsidR="00B51C85" w:rsidRPr="002D7F34">
              <w:t>programme</w:t>
            </w:r>
            <w:r w:rsidR="006437EE">
              <w:t xml:space="preserve"> </w:t>
            </w:r>
            <w:r w:rsidRPr="002D7F34">
              <w:t xml:space="preserve">– 3 points per paper </w:t>
            </w:r>
          </w:p>
          <w:p w14:paraId="2544218D" w14:textId="4C685960" w:rsidR="00EB3C96" w:rsidRPr="002D7F34" w:rsidRDefault="00EB3C96" w:rsidP="008D572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39"/>
              <w:ind w:left="223" w:hanging="122"/>
            </w:pPr>
            <w:r w:rsidRPr="002D7F34">
              <w:t xml:space="preserve">poster </w:t>
            </w:r>
            <w:r w:rsidR="00B51C85" w:rsidRPr="002D7F34">
              <w:t xml:space="preserve">at an international conference </w:t>
            </w:r>
            <w:r w:rsidRPr="002D7F34">
              <w:t xml:space="preserve">confirmed with </w:t>
            </w:r>
            <w:r w:rsidR="004B0327" w:rsidRPr="002D7F34">
              <w:t>the</w:t>
            </w:r>
            <w:r w:rsidR="00B51C85" w:rsidRPr="002D7F34">
              <w:t xml:space="preserve"> </w:t>
            </w:r>
            <w:r w:rsidR="006437EE">
              <w:t>certificate</w:t>
            </w:r>
            <w:r w:rsidR="00FD7CC4">
              <w:t>, abstract</w:t>
            </w:r>
            <w:r w:rsidR="006437EE">
              <w:t xml:space="preserve"> or </w:t>
            </w:r>
            <w:r w:rsidR="00B51C85" w:rsidRPr="002D7F34">
              <w:t>programme</w:t>
            </w:r>
            <w:r w:rsidR="006437EE">
              <w:t xml:space="preserve"> </w:t>
            </w:r>
            <w:r w:rsidRPr="002D7F34">
              <w:t xml:space="preserve">–1 point per </w:t>
            </w:r>
            <w:r w:rsidR="000177AF" w:rsidRPr="002D7F34">
              <w:t>work</w:t>
            </w:r>
          </w:p>
        </w:tc>
        <w:tc>
          <w:tcPr>
            <w:tcW w:w="3432" w:type="dxa"/>
          </w:tcPr>
          <w:p w14:paraId="41C7E2DB" w14:textId="77777777" w:rsidR="00EB3C96" w:rsidRPr="002D7F34" w:rsidRDefault="00EB3C96" w:rsidP="001D0D35">
            <w:pPr>
              <w:pStyle w:val="TableParagraph"/>
              <w:rPr>
                <w:b/>
                <w:sz w:val="26"/>
              </w:rPr>
            </w:pPr>
          </w:p>
          <w:p w14:paraId="2C56D416" w14:textId="77777777" w:rsidR="00EB3C96" w:rsidRPr="002D7F34" w:rsidRDefault="00EB3C96" w:rsidP="001D0D3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A131262" w14:textId="3BB0D04A" w:rsidR="00EB3C96" w:rsidRPr="002D7F34" w:rsidRDefault="008D572A" w:rsidP="008D572A">
            <w:pPr>
              <w:pStyle w:val="TableParagraph"/>
              <w:ind w:left="1009" w:right="1095"/>
              <w:jc w:val="center"/>
            </w:pPr>
            <w:r w:rsidRPr="002D7F34">
              <w:t xml:space="preserve">max. </w:t>
            </w:r>
            <w:r w:rsidR="00EB3C96" w:rsidRPr="002D7F34">
              <w:t xml:space="preserve"> points</w:t>
            </w:r>
            <w:r w:rsidRPr="002D7F34">
              <w:t xml:space="preserve"> </w:t>
            </w:r>
            <w:r w:rsidR="006437EE">
              <w:t>9</w:t>
            </w:r>
          </w:p>
        </w:tc>
        <w:tc>
          <w:tcPr>
            <w:tcW w:w="774" w:type="dxa"/>
          </w:tcPr>
          <w:p w14:paraId="68B4EA87" w14:textId="77777777" w:rsidR="00EB3C96" w:rsidRPr="002D7F34" w:rsidRDefault="00EB3C96" w:rsidP="001D0D35"/>
        </w:tc>
      </w:tr>
      <w:tr w:rsidR="00EB3C96" w:rsidRPr="002D7F34" w14:paraId="32005EC1" w14:textId="77777777" w:rsidTr="00D23F19">
        <w:trPr>
          <w:trHeight w:hRule="exact" w:val="723"/>
        </w:trPr>
        <w:tc>
          <w:tcPr>
            <w:tcW w:w="506" w:type="dxa"/>
          </w:tcPr>
          <w:p w14:paraId="3F7C654B" w14:textId="77777777" w:rsidR="00EB3C96" w:rsidRPr="002D7F34" w:rsidRDefault="00EB3C96" w:rsidP="001D0D3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246D62C" w14:textId="1465D2D8" w:rsidR="00EB3C96" w:rsidRPr="002D7F34" w:rsidRDefault="006437EE" w:rsidP="001D0D35">
            <w:pPr>
              <w:pStyle w:val="TableParagraph"/>
              <w:spacing w:before="1"/>
              <w:ind w:right="166"/>
              <w:jc w:val="right"/>
            </w:pPr>
            <w:r>
              <w:t>8</w:t>
            </w:r>
            <w:r w:rsidR="00EB3C96" w:rsidRPr="002D7F34">
              <w:t>.</w:t>
            </w:r>
          </w:p>
        </w:tc>
        <w:tc>
          <w:tcPr>
            <w:tcW w:w="5874" w:type="dxa"/>
          </w:tcPr>
          <w:p w14:paraId="2C0D3A27" w14:textId="0A1D7890" w:rsidR="00EB3C96" w:rsidRPr="002D7F34" w:rsidRDefault="00EB3C96" w:rsidP="008D572A">
            <w:pPr>
              <w:pStyle w:val="TableParagraph"/>
              <w:spacing w:line="258" w:lineRule="exact"/>
              <w:ind w:left="101"/>
            </w:pPr>
            <w:r w:rsidRPr="002D7F34">
              <w:t xml:space="preserve">Awards for the presented papers listed in it. </w:t>
            </w:r>
            <w:r w:rsidR="006437EE">
              <w:t>7</w:t>
            </w:r>
            <w:r w:rsidR="008D572A" w:rsidRPr="002D7F34">
              <w:t xml:space="preserve"> – 1 point per award </w:t>
            </w:r>
          </w:p>
        </w:tc>
        <w:tc>
          <w:tcPr>
            <w:tcW w:w="3432" w:type="dxa"/>
          </w:tcPr>
          <w:p w14:paraId="127CAC08" w14:textId="77777777" w:rsidR="00EB3C96" w:rsidRPr="002D7F34" w:rsidRDefault="00EB3C96" w:rsidP="001D0D3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3E07BC8" w14:textId="2B35AD25" w:rsidR="00EB3C96" w:rsidRPr="002D7F34" w:rsidRDefault="008D572A" w:rsidP="008D572A">
            <w:pPr>
              <w:pStyle w:val="TableParagraph"/>
              <w:spacing w:before="1"/>
              <w:ind w:left="1009" w:right="1095"/>
              <w:jc w:val="center"/>
            </w:pPr>
            <w:r w:rsidRPr="002D7F34">
              <w:t xml:space="preserve">max. 4 </w:t>
            </w:r>
            <w:r w:rsidR="00EB3C96" w:rsidRPr="002D7F34">
              <w:t>points</w:t>
            </w:r>
          </w:p>
        </w:tc>
        <w:tc>
          <w:tcPr>
            <w:tcW w:w="774" w:type="dxa"/>
          </w:tcPr>
          <w:p w14:paraId="65F98F6E" w14:textId="77777777" w:rsidR="00EB3C96" w:rsidRPr="002D7F34" w:rsidRDefault="00EB3C96" w:rsidP="001D0D35"/>
        </w:tc>
      </w:tr>
      <w:tr w:rsidR="00EB3C96" w:rsidRPr="002D7F34" w14:paraId="42767A61" w14:textId="77777777" w:rsidTr="001D0D35">
        <w:trPr>
          <w:trHeight w:hRule="exact" w:val="850"/>
        </w:trPr>
        <w:tc>
          <w:tcPr>
            <w:tcW w:w="506" w:type="dxa"/>
          </w:tcPr>
          <w:p w14:paraId="533FEC40" w14:textId="47E13A2F" w:rsidR="00EB3C96" w:rsidRPr="002D7F34" w:rsidRDefault="006437EE" w:rsidP="001D0D35">
            <w:pPr>
              <w:pStyle w:val="TableParagraph"/>
              <w:spacing w:before="148"/>
              <w:ind w:right="166"/>
              <w:jc w:val="right"/>
            </w:pPr>
            <w:r>
              <w:t>9</w:t>
            </w:r>
            <w:r w:rsidR="00EB3C96" w:rsidRPr="002D7F34">
              <w:t>.</w:t>
            </w:r>
          </w:p>
        </w:tc>
        <w:tc>
          <w:tcPr>
            <w:tcW w:w="5874" w:type="dxa"/>
          </w:tcPr>
          <w:p w14:paraId="565740CB" w14:textId="77777777" w:rsidR="00EB3C96" w:rsidRPr="002D7F34" w:rsidRDefault="00EB3C96" w:rsidP="001D0D35">
            <w:pPr>
              <w:pStyle w:val="TableParagraph"/>
              <w:spacing w:line="273" w:lineRule="auto"/>
              <w:ind w:left="101" w:right="552"/>
            </w:pPr>
            <w:r w:rsidRPr="002D7F34">
              <w:t xml:space="preserve">Awards and scholarships for research activities, granted by institutions other than the University – 2 points per award </w:t>
            </w:r>
          </w:p>
        </w:tc>
        <w:tc>
          <w:tcPr>
            <w:tcW w:w="3432" w:type="dxa"/>
          </w:tcPr>
          <w:p w14:paraId="6C5D9B03" w14:textId="5882F4C9" w:rsidR="00EB3C96" w:rsidRPr="002D7F34" w:rsidRDefault="008D572A" w:rsidP="008D572A">
            <w:pPr>
              <w:pStyle w:val="TableParagraph"/>
              <w:spacing w:before="148"/>
              <w:ind w:left="1009" w:right="852"/>
              <w:jc w:val="center"/>
            </w:pPr>
            <w:r w:rsidRPr="002D7F34">
              <w:t xml:space="preserve">max. 8 </w:t>
            </w:r>
            <w:r w:rsidR="00EB3C96" w:rsidRPr="002D7F34">
              <w:t>points</w:t>
            </w:r>
          </w:p>
        </w:tc>
        <w:tc>
          <w:tcPr>
            <w:tcW w:w="774" w:type="dxa"/>
          </w:tcPr>
          <w:p w14:paraId="5E10B82D" w14:textId="77777777" w:rsidR="00EB3C96" w:rsidRPr="002D7F34" w:rsidRDefault="00EB3C96" w:rsidP="001D0D35"/>
        </w:tc>
      </w:tr>
    </w:tbl>
    <w:p w14:paraId="710E1675" w14:textId="78E071C4" w:rsidR="002D7F34" w:rsidRDefault="002D7F34"/>
    <w:p w14:paraId="55796776" w14:textId="77777777" w:rsidR="002D7F34" w:rsidRDefault="002D7F34">
      <w:pPr>
        <w:widowControl/>
        <w:autoSpaceDE/>
        <w:autoSpaceDN/>
      </w:pPr>
      <w:r>
        <w:br w:type="page"/>
      </w:r>
    </w:p>
    <w:p w14:paraId="43F3768E" w14:textId="6A6E9FA5" w:rsidR="006437EE" w:rsidRPr="002D7F34" w:rsidRDefault="006437EE" w:rsidP="006437EE">
      <w:pPr>
        <w:spacing w:before="71"/>
        <w:ind w:left="7513" w:right="493" w:hanging="363"/>
        <w:jc w:val="right"/>
        <w:rPr>
          <w:sz w:val="20"/>
        </w:rPr>
      </w:pPr>
      <w:r w:rsidRPr="002D7F34">
        <w:rPr>
          <w:b/>
          <w:sz w:val="16"/>
        </w:rPr>
        <w:lastRenderedPageBreak/>
        <w:t xml:space="preserve">Attachment No. 1 </w:t>
      </w:r>
      <w:r w:rsidRPr="002D7F34">
        <w:rPr>
          <w:sz w:val="16"/>
        </w:rPr>
        <w:t xml:space="preserve">to Resolution No. </w:t>
      </w:r>
      <w:r>
        <w:rPr>
          <w:sz w:val="16"/>
        </w:rPr>
        <w:t>2</w:t>
      </w:r>
      <w:r w:rsidRPr="002D7F34">
        <w:rPr>
          <w:sz w:val="16"/>
        </w:rPr>
        <w:t>/202</w:t>
      </w:r>
      <w:r w:rsidR="00227B70">
        <w:rPr>
          <w:sz w:val="16"/>
        </w:rPr>
        <w:t>4</w:t>
      </w:r>
      <w:r w:rsidRPr="002D7F34">
        <w:rPr>
          <w:sz w:val="16"/>
        </w:rPr>
        <w:t xml:space="preserve"> of the MUG Senate, o</w:t>
      </w:r>
      <w:r>
        <w:rPr>
          <w:sz w:val="16"/>
        </w:rPr>
        <w:t xml:space="preserve">f </w:t>
      </w:r>
      <w:r w:rsidR="00227B70">
        <w:rPr>
          <w:sz w:val="16"/>
        </w:rPr>
        <w:t>22</w:t>
      </w:r>
      <w:r>
        <w:rPr>
          <w:sz w:val="16"/>
        </w:rPr>
        <w:t>/01/</w:t>
      </w:r>
      <w:r w:rsidRPr="002D7F34">
        <w:rPr>
          <w:sz w:val="16"/>
        </w:rPr>
        <w:t xml:space="preserve"> 202</w:t>
      </w:r>
      <w:r w:rsidR="00227B70">
        <w:rPr>
          <w:sz w:val="16"/>
        </w:rPr>
        <w:t>4</w:t>
      </w:r>
    </w:p>
    <w:p w14:paraId="6E24202B" w14:textId="77777777" w:rsidR="002D7F34" w:rsidRDefault="002D7F34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874"/>
        <w:gridCol w:w="3432"/>
        <w:gridCol w:w="774"/>
      </w:tblGrid>
      <w:tr w:rsidR="00EB3C96" w:rsidRPr="002D7F34" w14:paraId="46589CB8" w14:textId="77777777" w:rsidTr="001D0D35">
        <w:trPr>
          <w:trHeight w:hRule="exact" w:val="307"/>
        </w:trPr>
        <w:tc>
          <w:tcPr>
            <w:tcW w:w="506" w:type="dxa"/>
          </w:tcPr>
          <w:p w14:paraId="5641A185" w14:textId="63771A57" w:rsidR="00EB3C96" w:rsidRPr="002D7F34" w:rsidRDefault="00EB3C96" w:rsidP="001D0D35">
            <w:pPr>
              <w:pStyle w:val="TableParagraph"/>
              <w:spacing w:line="258" w:lineRule="exact"/>
              <w:ind w:right="103"/>
              <w:jc w:val="right"/>
            </w:pPr>
            <w:r w:rsidRPr="002D7F34">
              <w:t>1</w:t>
            </w:r>
            <w:r w:rsidR="006437EE">
              <w:t>0</w:t>
            </w:r>
            <w:r w:rsidRPr="002D7F34">
              <w:t>.</w:t>
            </w:r>
          </w:p>
        </w:tc>
        <w:tc>
          <w:tcPr>
            <w:tcW w:w="5874" w:type="dxa"/>
          </w:tcPr>
          <w:p w14:paraId="2EDE53B1" w14:textId="22680F78" w:rsidR="00EB3C96" w:rsidRPr="002D7F34" w:rsidRDefault="00EB3C96" w:rsidP="001D0D35">
            <w:pPr>
              <w:pStyle w:val="TableParagraph"/>
              <w:spacing w:line="258" w:lineRule="exact"/>
              <w:ind w:left="101"/>
            </w:pPr>
            <w:r w:rsidRPr="002D7F34">
              <w:t xml:space="preserve">Rector’s Awards </w:t>
            </w:r>
            <w:r w:rsidR="008D572A" w:rsidRPr="002D7F34">
              <w:t xml:space="preserve">for research activities </w:t>
            </w:r>
            <w:r w:rsidRPr="002D7F34">
              <w:t xml:space="preserve">– 1 point per award </w:t>
            </w:r>
          </w:p>
        </w:tc>
        <w:tc>
          <w:tcPr>
            <w:tcW w:w="3432" w:type="dxa"/>
          </w:tcPr>
          <w:p w14:paraId="223D881E" w14:textId="77777777" w:rsidR="00EB3C96" w:rsidRPr="002D7F34" w:rsidRDefault="00EB3C96" w:rsidP="001D0D35">
            <w:pPr>
              <w:pStyle w:val="TableParagraph"/>
              <w:spacing w:line="258" w:lineRule="exact"/>
              <w:ind w:left="313"/>
              <w:jc w:val="center"/>
            </w:pPr>
            <w:r w:rsidRPr="002D7F34">
              <w:t>max. 2 points</w:t>
            </w:r>
          </w:p>
        </w:tc>
        <w:tc>
          <w:tcPr>
            <w:tcW w:w="774" w:type="dxa"/>
          </w:tcPr>
          <w:p w14:paraId="2D9BA012" w14:textId="77777777" w:rsidR="00EB3C96" w:rsidRPr="002D7F34" w:rsidRDefault="00EB3C96" w:rsidP="001D0D35"/>
        </w:tc>
      </w:tr>
      <w:tr w:rsidR="006B5742" w:rsidRPr="002D7F34" w14:paraId="4157C455" w14:textId="77777777" w:rsidTr="002E1136">
        <w:trPr>
          <w:trHeight w:hRule="exact" w:val="6295"/>
        </w:trPr>
        <w:tc>
          <w:tcPr>
            <w:tcW w:w="506" w:type="dxa"/>
            <w:vMerge w:val="restart"/>
          </w:tcPr>
          <w:p w14:paraId="508111F0" w14:textId="77777777" w:rsidR="006B5742" w:rsidRPr="002E1136" w:rsidRDefault="006B5742" w:rsidP="001D0D35">
            <w:pPr>
              <w:pStyle w:val="TableParagraph"/>
            </w:pPr>
          </w:p>
          <w:p w14:paraId="029A0EE4" w14:textId="77777777" w:rsidR="006B5742" w:rsidRPr="002E1136" w:rsidRDefault="006B5742" w:rsidP="001D0D35">
            <w:pPr>
              <w:pStyle w:val="TableParagraph"/>
            </w:pPr>
          </w:p>
          <w:p w14:paraId="6B39E71D" w14:textId="77777777" w:rsidR="006B5742" w:rsidRPr="002E1136" w:rsidRDefault="006B5742" w:rsidP="001D0D35">
            <w:pPr>
              <w:pStyle w:val="TableParagraph"/>
            </w:pPr>
          </w:p>
          <w:p w14:paraId="27643CC6" w14:textId="622D5823" w:rsidR="006B5742" w:rsidRPr="002E1136" w:rsidRDefault="006B5742" w:rsidP="001D0D35">
            <w:pPr>
              <w:pStyle w:val="TableParagraph"/>
              <w:spacing w:before="4"/>
            </w:pPr>
          </w:p>
          <w:p w14:paraId="009B2889" w14:textId="5B6EBFDF" w:rsidR="006437EE" w:rsidRPr="002E1136" w:rsidRDefault="006437EE" w:rsidP="001D0D35">
            <w:pPr>
              <w:pStyle w:val="TableParagraph"/>
              <w:spacing w:before="4"/>
            </w:pPr>
          </w:p>
          <w:p w14:paraId="42C3BF61" w14:textId="6A91CAB8" w:rsidR="006437EE" w:rsidRPr="002E1136" w:rsidRDefault="006437EE" w:rsidP="001D0D35">
            <w:pPr>
              <w:pStyle w:val="TableParagraph"/>
              <w:spacing w:before="4"/>
            </w:pPr>
          </w:p>
          <w:p w14:paraId="761AF6EB" w14:textId="037F7BCD" w:rsidR="006437EE" w:rsidRPr="002E1136" w:rsidRDefault="006437EE" w:rsidP="001D0D35">
            <w:pPr>
              <w:pStyle w:val="TableParagraph"/>
              <w:spacing w:before="4"/>
            </w:pPr>
          </w:p>
          <w:p w14:paraId="4CBD26A3" w14:textId="0F8019C7" w:rsidR="006437EE" w:rsidRPr="002E1136" w:rsidRDefault="006437EE" w:rsidP="001D0D35">
            <w:pPr>
              <w:pStyle w:val="TableParagraph"/>
              <w:spacing w:before="4"/>
            </w:pPr>
          </w:p>
          <w:p w14:paraId="4069A39C" w14:textId="2FB679FB" w:rsidR="006437EE" w:rsidRPr="002E1136" w:rsidRDefault="006437EE" w:rsidP="001D0D35">
            <w:pPr>
              <w:pStyle w:val="TableParagraph"/>
              <w:spacing w:before="4"/>
            </w:pPr>
          </w:p>
          <w:p w14:paraId="067251A7" w14:textId="77777777" w:rsidR="006437EE" w:rsidRPr="002E1136" w:rsidRDefault="006437EE" w:rsidP="001D0D35">
            <w:pPr>
              <w:pStyle w:val="TableParagraph"/>
              <w:spacing w:before="4"/>
            </w:pPr>
          </w:p>
          <w:p w14:paraId="4B7C3E70" w14:textId="31353B36" w:rsidR="006B5742" w:rsidRPr="002D7F34" w:rsidRDefault="006B5742" w:rsidP="001D0D35">
            <w:pPr>
              <w:pStyle w:val="TableParagraph"/>
              <w:ind w:right="103"/>
              <w:jc w:val="right"/>
            </w:pPr>
            <w:r w:rsidRPr="002D7F34">
              <w:t>1</w:t>
            </w:r>
            <w:r w:rsidR="006437EE">
              <w:t>1</w:t>
            </w:r>
            <w:r w:rsidRPr="002D7F34">
              <w:t>.</w:t>
            </w:r>
          </w:p>
        </w:tc>
        <w:tc>
          <w:tcPr>
            <w:tcW w:w="5874" w:type="dxa"/>
          </w:tcPr>
          <w:p w14:paraId="7874259A" w14:textId="24A76164" w:rsidR="006B5742" w:rsidRPr="002D7F34" w:rsidRDefault="006B5742" w:rsidP="002E1136">
            <w:pPr>
              <w:pStyle w:val="TableParagraph"/>
              <w:ind w:left="101" w:right="116"/>
              <w:jc w:val="both"/>
            </w:pPr>
            <w:r w:rsidRPr="002D7F34">
              <w:t>Research paper publications</w:t>
            </w:r>
            <w:r w:rsidR="002E1136">
              <w:t xml:space="preserve"> </w:t>
            </w:r>
            <w:r w:rsidR="002E1136" w:rsidRPr="002E1136">
              <w:t>(</w:t>
            </w:r>
            <w:r w:rsidR="002E1136">
              <w:t>w</w:t>
            </w:r>
            <w:r w:rsidR="002E1136" w:rsidRPr="002E1136">
              <w:t>ith confirmation of the quartile and ministerial score obtained from the Main Library of the MUG)</w:t>
            </w:r>
            <w:r w:rsidR="002E1136">
              <w:t xml:space="preserve"> </w:t>
            </w:r>
            <w:r w:rsidRPr="002D7F34">
              <w:t>:</w:t>
            </w:r>
          </w:p>
          <w:p w14:paraId="0E22EFA9" w14:textId="1FD3E993" w:rsidR="006B5742" w:rsidRPr="002D7F34" w:rsidRDefault="004A547D" w:rsidP="001D0D35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7" w:line="276" w:lineRule="auto"/>
              <w:ind w:right="102" w:firstLine="0"/>
              <w:jc w:val="both"/>
            </w:pPr>
            <w:r w:rsidRPr="002D7F34">
              <w:t xml:space="preserve">in </w:t>
            </w:r>
            <w:r w:rsidR="006B5742" w:rsidRPr="002D7F34">
              <w:t xml:space="preserve">journals of quartile Q1: </w:t>
            </w:r>
          </w:p>
          <w:p w14:paraId="09709749" w14:textId="77777777" w:rsidR="006B5742" w:rsidRPr="002D7F34" w:rsidRDefault="006B5742" w:rsidP="00FE6116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7" w:line="276" w:lineRule="auto"/>
              <w:ind w:left="510" w:right="102"/>
              <w:jc w:val="both"/>
            </w:pPr>
            <w:r w:rsidRPr="002D7F34">
              <w:t>as the first or corresponding author – 10 points per publication</w:t>
            </w:r>
          </w:p>
          <w:p w14:paraId="1AD379C3" w14:textId="30E034DF" w:rsidR="006B5742" w:rsidRPr="002D7F34" w:rsidRDefault="006B5742" w:rsidP="00FE6116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7" w:line="276" w:lineRule="auto"/>
              <w:ind w:left="510" w:right="102"/>
              <w:jc w:val="both"/>
            </w:pPr>
            <w:r w:rsidRPr="002D7F34">
              <w:t xml:space="preserve">as any other author – 3 points per publication </w:t>
            </w:r>
          </w:p>
          <w:p w14:paraId="1376E20E" w14:textId="77777777" w:rsidR="006B5742" w:rsidRPr="002D7F34" w:rsidRDefault="006B5742" w:rsidP="00FE6116">
            <w:pPr>
              <w:pStyle w:val="TableParagraph"/>
              <w:spacing w:before="63"/>
              <w:ind w:right="103"/>
              <w:jc w:val="both"/>
            </w:pPr>
          </w:p>
          <w:p w14:paraId="52CAF1E0" w14:textId="6CA6E356" w:rsidR="006B5742" w:rsidRPr="002D7F34" w:rsidRDefault="00C1736F" w:rsidP="00FE611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7" w:line="276" w:lineRule="auto"/>
              <w:ind w:right="102" w:firstLine="0"/>
              <w:jc w:val="both"/>
            </w:pPr>
            <w:r w:rsidRPr="002D7F34">
              <w:t xml:space="preserve">in </w:t>
            </w:r>
            <w:r w:rsidR="006B5742" w:rsidRPr="002D7F34">
              <w:t xml:space="preserve">journals of quartile Q2: </w:t>
            </w:r>
          </w:p>
          <w:p w14:paraId="4EAE0075" w14:textId="47CA73B1" w:rsidR="006B5742" w:rsidRPr="002D7F34" w:rsidRDefault="006B5742" w:rsidP="00FE6116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7" w:line="276" w:lineRule="auto"/>
              <w:ind w:left="510" w:right="102"/>
              <w:jc w:val="both"/>
            </w:pPr>
            <w:r w:rsidRPr="002D7F34">
              <w:t>as the first or corresponding author – 5 points per publication</w:t>
            </w:r>
          </w:p>
          <w:p w14:paraId="0454596E" w14:textId="72DA3D7B" w:rsidR="006B5742" w:rsidRPr="002D7F34" w:rsidRDefault="006B5742" w:rsidP="00FE6116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7" w:line="276" w:lineRule="auto"/>
              <w:ind w:left="510" w:right="102"/>
              <w:jc w:val="both"/>
            </w:pPr>
            <w:r w:rsidRPr="002D7F34">
              <w:t xml:space="preserve">as any other author – 2 points per publication </w:t>
            </w:r>
          </w:p>
          <w:p w14:paraId="6C1D7624" w14:textId="77777777" w:rsidR="006B5742" w:rsidRPr="002D7F34" w:rsidRDefault="006B5742" w:rsidP="00FE6116">
            <w:pPr>
              <w:pStyle w:val="TableParagraph"/>
              <w:spacing w:before="63"/>
              <w:ind w:right="103"/>
              <w:jc w:val="both"/>
            </w:pPr>
          </w:p>
          <w:p w14:paraId="414A4202" w14:textId="36A1C6FE" w:rsidR="006B5742" w:rsidRPr="002D7F34" w:rsidRDefault="002E700B" w:rsidP="00FE611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7" w:line="276" w:lineRule="auto"/>
              <w:ind w:right="102" w:firstLine="0"/>
              <w:jc w:val="both"/>
            </w:pPr>
            <w:r w:rsidRPr="002D7F34">
              <w:t xml:space="preserve">in </w:t>
            </w:r>
            <w:r w:rsidR="006B5742" w:rsidRPr="002D7F34">
              <w:t xml:space="preserve">journals of quartiles Q3 and Q4: </w:t>
            </w:r>
          </w:p>
          <w:p w14:paraId="58D3152D" w14:textId="1F7B7469" w:rsidR="006B5742" w:rsidRPr="002D7F34" w:rsidRDefault="006B5742" w:rsidP="00FE6116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7" w:line="276" w:lineRule="auto"/>
              <w:ind w:left="510" w:right="102"/>
              <w:jc w:val="both"/>
            </w:pPr>
            <w:r w:rsidRPr="002D7F34">
              <w:t>as the first or corresponding author – 3 points per publication</w:t>
            </w:r>
          </w:p>
          <w:p w14:paraId="34E04002" w14:textId="2D670D23" w:rsidR="006B5742" w:rsidRPr="002D7F34" w:rsidRDefault="006B5742" w:rsidP="00FE6116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7" w:line="276" w:lineRule="auto"/>
              <w:ind w:left="510" w:right="102"/>
              <w:jc w:val="both"/>
            </w:pPr>
            <w:r w:rsidRPr="002D7F34">
              <w:t xml:space="preserve">as any other author – 1 point per publication </w:t>
            </w:r>
          </w:p>
          <w:p w14:paraId="0CF52FB4" w14:textId="77777777" w:rsidR="006B5742" w:rsidRPr="002D7F34" w:rsidRDefault="006B5742" w:rsidP="00FE6116">
            <w:pPr>
              <w:pStyle w:val="TableParagraph"/>
              <w:spacing w:before="63"/>
              <w:ind w:right="103"/>
              <w:jc w:val="both"/>
            </w:pPr>
          </w:p>
          <w:p w14:paraId="1B9D506A" w14:textId="31663831" w:rsidR="006B5742" w:rsidRPr="002D7F34" w:rsidRDefault="00763874" w:rsidP="002E113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7" w:line="276" w:lineRule="auto"/>
              <w:ind w:left="222" w:right="102"/>
              <w:jc w:val="both"/>
            </w:pPr>
            <w:r w:rsidRPr="002D7F34">
              <w:t xml:space="preserve">in </w:t>
            </w:r>
            <w:r w:rsidR="006B5742" w:rsidRPr="002D7F34">
              <w:t>journals of the ministerial scoring (outside quartiles Q1-Q4) – 0.5 point per publication (max</w:t>
            </w:r>
            <w:r w:rsidR="002E1136">
              <w:t>.</w:t>
            </w:r>
            <w:r w:rsidR="006B5742" w:rsidRPr="002D7F34">
              <w:t xml:space="preserve"> 5 publications) </w:t>
            </w:r>
          </w:p>
        </w:tc>
        <w:tc>
          <w:tcPr>
            <w:tcW w:w="3432" w:type="dxa"/>
          </w:tcPr>
          <w:p w14:paraId="7D22BCD5" w14:textId="77777777" w:rsidR="006B5742" w:rsidRPr="002D7F34" w:rsidRDefault="006B5742" w:rsidP="001D0D3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F7C1476" w14:textId="25A665E0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7B9F0249" w14:textId="6E845A84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66916313" w14:textId="7292CA1C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046077D5" w14:textId="03E1C9F9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080E13A7" w14:textId="1F149801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741829E3" w14:textId="5E0BED43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0A9A10AA" w14:textId="537DFDC2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237CD791" w14:textId="07669239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05043F32" w14:textId="0EF91445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048B49E7" w14:textId="77777777" w:rsidR="006B5742" w:rsidRPr="002D7F34" w:rsidRDefault="006B5742" w:rsidP="001D0D35">
            <w:pPr>
              <w:pStyle w:val="TableParagraph"/>
              <w:rPr>
                <w:b/>
                <w:sz w:val="26"/>
              </w:rPr>
            </w:pPr>
          </w:p>
          <w:p w14:paraId="6629C73C" w14:textId="77777777" w:rsidR="006B5742" w:rsidRPr="002D7F34" w:rsidRDefault="006B5742" w:rsidP="001D0D3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BCD36DD" w14:textId="3657EFD2" w:rsidR="006B5742" w:rsidRPr="002D7F34" w:rsidRDefault="006B5742" w:rsidP="001D0D35">
            <w:pPr>
              <w:pStyle w:val="TableParagraph"/>
              <w:ind w:left="172" w:right="142"/>
              <w:jc w:val="center"/>
            </w:pPr>
            <w:r w:rsidRPr="002D7F34">
              <w:t>max. 50 points</w:t>
            </w:r>
          </w:p>
        </w:tc>
        <w:tc>
          <w:tcPr>
            <w:tcW w:w="774" w:type="dxa"/>
          </w:tcPr>
          <w:p w14:paraId="3ABEB5F8" w14:textId="77777777" w:rsidR="006B5742" w:rsidRPr="002D7F34" w:rsidRDefault="006B5742" w:rsidP="001D0D35"/>
        </w:tc>
      </w:tr>
      <w:tr w:rsidR="006B5742" w:rsidRPr="002D7F34" w14:paraId="352830E8" w14:textId="77777777" w:rsidTr="006B5742">
        <w:trPr>
          <w:trHeight w:hRule="exact" w:val="854"/>
        </w:trPr>
        <w:tc>
          <w:tcPr>
            <w:tcW w:w="506" w:type="dxa"/>
            <w:vMerge/>
          </w:tcPr>
          <w:p w14:paraId="6BD484F1" w14:textId="77777777" w:rsidR="006B5742" w:rsidRPr="002D7F34" w:rsidRDefault="006B5742" w:rsidP="001D0D35">
            <w:pPr>
              <w:pStyle w:val="TableParagraph"/>
              <w:spacing w:before="148"/>
              <w:ind w:right="103"/>
              <w:jc w:val="right"/>
            </w:pPr>
          </w:p>
        </w:tc>
        <w:tc>
          <w:tcPr>
            <w:tcW w:w="5874" w:type="dxa"/>
          </w:tcPr>
          <w:p w14:paraId="52FD004B" w14:textId="1CDDDAD1" w:rsidR="006B5742" w:rsidRPr="002D7F34" w:rsidRDefault="006B5742" w:rsidP="002E1136">
            <w:pPr>
              <w:pStyle w:val="TableParagraph"/>
              <w:numPr>
                <w:ilvl w:val="0"/>
                <w:numId w:val="1"/>
              </w:numPr>
              <w:spacing w:before="2" w:line="273" w:lineRule="auto"/>
              <w:ind w:left="222"/>
            </w:pPr>
            <w:r w:rsidRPr="002D7F34">
              <w:t>monographs/ chapters in books (first or corresponding author) satisfying the Ministerial scoring criteria – 1 point per publication</w:t>
            </w:r>
          </w:p>
        </w:tc>
        <w:tc>
          <w:tcPr>
            <w:tcW w:w="3432" w:type="dxa"/>
          </w:tcPr>
          <w:p w14:paraId="4F012911" w14:textId="7CDAD98A" w:rsidR="006B5742" w:rsidRPr="002D7F34" w:rsidRDefault="006B5742" w:rsidP="006B5742">
            <w:pPr>
              <w:pStyle w:val="TableParagraph"/>
              <w:spacing w:before="148"/>
              <w:ind w:left="1095" w:right="852"/>
              <w:jc w:val="center"/>
            </w:pPr>
            <w:r w:rsidRPr="002D7F34">
              <w:t>max. 6 points</w:t>
            </w:r>
          </w:p>
        </w:tc>
        <w:tc>
          <w:tcPr>
            <w:tcW w:w="774" w:type="dxa"/>
          </w:tcPr>
          <w:p w14:paraId="7A91599F" w14:textId="77777777" w:rsidR="006B5742" w:rsidRPr="002D7F34" w:rsidRDefault="006B5742" w:rsidP="001D0D35"/>
        </w:tc>
      </w:tr>
      <w:tr w:rsidR="006B5742" w:rsidRPr="002D7F34" w14:paraId="253B0370" w14:textId="77777777" w:rsidTr="006B5742">
        <w:trPr>
          <w:trHeight w:hRule="exact" w:val="1703"/>
        </w:trPr>
        <w:tc>
          <w:tcPr>
            <w:tcW w:w="506" w:type="dxa"/>
          </w:tcPr>
          <w:p w14:paraId="749776DB" w14:textId="77777777" w:rsidR="006B5742" w:rsidRPr="002D7F34" w:rsidRDefault="006B5742" w:rsidP="006B5742">
            <w:pPr>
              <w:pStyle w:val="TableParagraph"/>
              <w:spacing w:before="148"/>
              <w:ind w:right="103"/>
              <w:jc w:val="right"/>
            </w:pPr>
          </w:p>
          <w:p w14:paraId="27E86577" w14:textId="75143212" w:rsidR="006B5742" w:rsidRPr="002D7F34" w:rsidRDefault="006B5742" w:rsidP="006B5742">
            <w:pPr>
              <w:pStyle w:val="TableParagraph"/>
              <w:spacing w:before="148"/>
              <w:ind w:right="103"/>
              <w:jc w:val="right"/>
            </w:pPr>
            <w:r w:rsidRPr="002D7F34">
              <w:t>1</w:t>
            </w:r>
            <w:r w:rsidR="006437EE">
              <w:t>2</w:t>
            </w:r>
          </w:p>
        </w:tc>
        <w:tc>
          <w:tcPr>
            <w:tcW w:w="5874" w:type="dxa"/>
            <w:vAlign w:val="center"/>
          </w:tcPr>
          <w:p w14:paraId="6E399E87" w14:textId="2A29C991" w:rsidR="006B5742" w:rsidRPr="002D7F34" w:rsidRDefault="002E1136" w:rsidP="002E1136">
            <w:pPr>
              <w:tabs>
                <w:tab w:val="left" w:pos="275"/>
              </w:tabs>
              <w:spacing w:line="312" w:lineRule="auto"/>
              <w:ind w:left="80" w:right="116"/>
              <w:jc w:val="both"/>
              <w:rPr>
                <w:rFonts w:cs="Bookman Old Style"/>
              </w:rPr>
            </w:pPr>
            <w:r w:rsidRPr="002E1136">
              <w:rPr>
                <w:rFonts w:cs="Bookman Old Style"/>
              </w:rPr>
              <w:t>Obtaining financing for a scientific project selected in a competition, of which the candidate is the manager</w:t>
            </w:r>
            <w:r w:rsidR="006B5742" w:rsidRPr="002D7F34">
              <w:rPr>
                <w:rFonts w:cs="Bookman Old Style"/>
              </w:rPr>
              <w:t xml:space="preserve">: </w:t>
            </w:r>
          </w:p>
          <w:p w14:paraId="23618CFE" w14:textId="542E1B2A" w:rsidR="006B5742" w:rsidRPr="002D7F34" w:rsidRDefault="006B5742" w:rsidP="002E1136">
            <w:pPr>
              <w:pStyle w:val="Akapitzlist"/>
              <w:numPr>
                <w:ilvl w:val="0"/>
                <w:numId w:val="1"/>
              </w:numPr>
              <w:tabs>
                <w:tab w:val="left" w:pos="275"/>
              </w:tabs>
              <w:spacing w:line="312" w:lineRule="auto"/>
              <w:ind w:left="222"/>
              <w:jc w:val="both"/>
              <w:rPr>
                <w:rFonts w:cs="Bookman Old Style"/>
              </w:rPr>
            </w:pPr>
            <w:r w:rsidRPr="002D7F34">
              <w:rPr>
                <w:rFonts w:cs="Bookman Old Style"/>
              </w:rPr>
              <w:t xml:space="preserve">from </w:t>
            </w:r>
            <w:r w:rsidR="006F76BF" w:rsidRPr="002D7F34">
              <w:rPr>
                <w:rFonts w:cs="Bookman Old Style"/>
              </w:rPr>
              <w:t>U</w:t>
            </w:r>
            <w:r w:rsidRPr="002D7F34">
              <w:rPr>
                <w:rFonts w:cs="Bookman Old Style"/>
              </w:rPr>
              <w:t xml:space="preserve">niversity’s own funds – 5 points per </w:t>
            </w:r>
            <w:r w:rsidR="006F76BF" w:rsidRPr="002D7F34">
              <w:rPr>
                <w:rFonts w:cs="Bookman Old Style"/>
              </w:rPr>
              <w:t>case</w:t>
            </w:r>
            <w:r w:rsidRPr="002D7F34">
              <w:rPr>
                <w:rFonts w:cs="Bookman Old Style"/>
              </w:rPr>
              <w:t xml:space="preserve"> </w:t>
            </w:r>
          </w:p>
          <w:p w14:paraId="19895CED" w14:textId="183C5F17" w:rsidR="006B5742" w:rsidRPr="002D7F34" w:rsidRDefault="006B5742" w:rsidP="002E1136">
            <w:pPr>
              <w:pStyle w:val="TableParagraph"/>
              <w:numPr>
                <w:ilvl w:val="0"/>
                <w:numId w:val="1"/>
              </w:numPr>
              <w:spacing w:before="2" w:line="273" w:lineRule="auto"/>
              <w:ind w:left="222"/>
            </w:pPr>
            <w:r w:rsidRPr="002D7F34">
              <w:t xml:space="preserve">from external </w:t>
            </w:r>
            <w:r w:rsidR="006F76BF" w:rsidRPr="002D7F34">
              <w:t>funds</w:t>
            </w:r>
            <w:r w:rsidRPr="002D7F34">
              <w:t xml:space="preserve"> – </w:t>
            </w:r>
            <w:r w:rsidR="002E1136">
              <w:t xml:space="preserve">up to </w:t>
            </w:r>
            <w:r w:rsidRPr="002D7F34">
              <w:t xml:space="preserve">15 points per </w:t>
            </w:r>
            <w:r w:rsidR="006F76BF" w:rsidRPr="002D7F34">
              <w:t>case</w:t>
            </w:r>
          </w:p>
        </w:tc>
        <w:tc>
          <w:tcPr>
            <w:tcW w:w="3432" w:type="dxa"/>
            <w:vAlign w:val="center"/>
          </w:tcPr>
          <w:p w14:paraId="45BEA9A4" w14:textId="3FD8CE51" w:rsidR="006B5742" w:rsidRPr="002D7F34" w:rsidRDefault="006B5742" w:rsidP="006B5742">
            <w:pPr>
              <w:pStyle w:val="TableParagraph"/>
              <w:spacing w:before="148"/>
              <w:ind w:left="1095" w:right="852"/>
              <w:jc w:val="center"/>
            </w:pPr>
            <w:r w:rsidRPr="002D7F34">
              <w:rPr>
                <w:rFonts w:cs="Bookman Old Style"/>
              </w:rPr>
              <w:t>max 30 points</w:t>
            </w:r>
          </w:p>
        </w:tc>
        <w:tc>
          <w:tcPr>
            <w:tcW w:w="774" w:type="dxa"/>
          </w:tcPr>
          <w:p w14:paraId="3E7EE599" w14:textId="77777777" w:rsidR="006B5742" w:rsidRPr="002D7F34" w:rsidRDefault="006B5742" w:rsidP="006B5742"/>
        </w:tc>
      </w:tr>
      <w:tr w:rsidR="006B5742" w14:paraId="167CB305" w14:textId="77777777" w:rsidTr="002E1136">
        <w:trPr>
          <w:trHeight w:hRule="exact" w:val="2679"/>
        </w:trPr>
        <w:tc>
          <w:tcPr>
            <w:tcW w:w="506" w:type="dxa"/>
          </w:tcPr>
          <w:p w14:paraId="6F5A3E76" w14:textId="77777777" w:rsidR="006437EE" w:rsidRDefault="006437EE" w:rsidP="006B5742">
            <w:pPr>
              <w:pStyle w:val="TableParagraph"/>
              <w:spacing w:before="148"/>
              <w:ind w:right="103"/>
              <w:jc w:val="right"/>
            </w:pPr>
          </w:p>
          <w:p w14:paraId="4F7FCB5D" w14:textId="77777777" w:rsidR="006437EE" w:rsidRDefault="006437EE" w:rsidP="006B5742">
            <w:pPr>
              <w:pStyle w:val="TableParagraph"/>
              <w:spacing w:before="148"/>
              <w:ind w:right="103"/>
              <w:jc w:val="right"/>
            </w:pPr>
          </w:p>
          <w:p w14:paraId="2513C902" w14:textId="77777777" w:rsidR="006437EE" w:rsidRDefault="006437EE" w:rsidP="006B5742">
            <w:pPr>
              <w:pStyle w:val="TableParagraph"/>
              <w:spacing w:before="148"/>
              <w:ind w:right="103"/>
              <w:jc w:val="right"/>
            </w:pPr>
          </w:p>
          <w:p w14:paraId="5F13D787" w14:textId="74A97C55" w:rsidR="006B5742" w:rsidRPr="002D7F34" w:rsidRDefault="006B5742" w:rsidP="006B5742">
            <w:pPr>
              <w:pStyle w:val="TableParagraph"/>
              <w:spacing w:before="148"/>
              <w:ind w:right="103"/>
              <w:jc w:val="right"/>
            </w:pPr>
            <w:r w:rsidRPr="002D7F34">
              <w:t>1</w:t>
            </w:r>
            <w:r w:rsidR="006437EE">
              <w:t>3</w:t>
            </w:r>
            <w:r w:rsidRPr="002D7F34">
              <w:t>.</w:t>
            </w:r>
          </w:p>
        </w:tc>
        <w:tc>
          <w:tcPr>
            <w:tcW w:w="5874" w:type="dxa"/>
          </w:tcPr>
          <w:p w14:paraId="289BCDCF" w14:textId="0D875FBF" w:rsidR="006F76BF" w:rsidRPr="002D7F34" w:rsidRDefault="006F76BF" w:rsidP="002E1136">
            <w:pPr>
              <w:tabs>
                <w:tab w:val="left" w:pos="275"/>
              </w:tabs>
              <w:spacing w:line="276" w:lineRule="auto"/>
              <w:ind w:left="80"/>
              <w:jc w:val="both"/>
              <w:rPr>
                <w:rFonts w:cs="Bookman Old Style"/>
              </w:rPr>
            </w:pPr>
            <w:r w:rsidRPr="002D7F34">
              <w:rPr>
                <w:rFonts w:cs="Bookman Old Style"/>
              </w:rPr>
              <w:t>Do</w:t>
            </w:r>
            <w:r w:rsidR="00AF1C80" w:rsidRPr="002D7F34">
              <w:rPr>
                <w:rFonts w:cs="Bookman Old Style"/>
              </w:rPr>
              <w:t xml:space="preserve">ne </w:t>
            </w:r>
            <w:r w:rsidRPr="002D7F34">
              <w:rPr>
                <w:rFonts w:cs="Bookman Old Style"/>
              </w:rPr>
              <w:t>internship:</w:t>
            </w:r>
          </w:p>
          <w:p w14:paraId="673CD232" w14:textId="17676C34" w:rsidR="006F76BF" w:rsidRPr="002D7F34" w:rsidRDefault="006F76BF" w:rsidP="002E1136">
            <w:pPr>
              <w:tabs>
                <w:tab w:val="left" w:pos="275"/>
              </w:tabs>
              <w:spacing w:line="276" w:lineRule="auto"/>
              <w:ind w:left="80" w:right="116"/>
              <w:jc w:val="both"/>
              <w:rPr>
                <w:rFonts w:cs="Bookman Old Style"/>
              </w:rPr>
            </w:pPr>
            <w:r w:rsidRPr="002D7F34">
              <w:rPr>
                <w:rFonts w:cs="Bookman Old Style"/>
              </w:rPr>
              <w:t xml:space="preserve">- of the </w:t>
            </w:r>
            <w:r w:rsidR="00293553" w:rsidRPr="002D7F34">
              <w:rPr>
                <w:rFonts w:cs="Bookman Old Style"/>
              </w:rPr>
              <w:t xml:space="preserve">scientific </w:t>
            </w:r>
            <w:r w:rsidRPr="002D7F34">
              <w:rPr>
                <w:rFonts w:cs="Bookman Old Style"/>
              </w:rPr>
              <w:t xml:space="preserve">nature </w:t>
            </w:r>
            <w:r w:rsidR="00F42753" w:rsidRPr="002D7F34">
              <w:rPr>
                <w:rFonts w:cs="Bookman Old Style"/>
              </w:rPr>
              <w:t xml:space="preserve">lasting </w:t>
            </w:r>
            <w:r w:rsidRPr="002D7F34">
              <w:rPr>
                <w:rFonts w:cs="Bookman Old Style"/>
              </w:rPr>
              <w:t xml:space="preserve">at least </w:t>
            </w:r>
            <w:r w:rsidR="00F42753" w:rsidRPr="002D7F34">
              <w:rPr>
                <w:rFonts w:cs="Bookman Old Style"/>
              </w:rPr>
              <w:t xml:space="preserve">1 </w:t>
            </w:r>
            <w:r w:rsidRPr="002D7F34">
              <w:rPr>
                <w:rFonts w:cs="Bookman Old Style"/>
              </w:rPr>
              <w:t xml:space="preserve">month, which resulted in a scientific publication (Master </w:t>
            </w:r>
            <w:r w:rsidR="00F42753" w:rsidRPr="002D7F34">
              <w:rPr>
                <w:rFonts w:cs="Bookman Old Style"/>
              </w:rPr>
              <w:t xml:space="preserve">Degree </w:t>
            </w:r>
            <w:r w:rsidRPr="002D7F34">
              <w:rPr>
                <w:rFonts w:cs="Bookman Old Style"/>
              </w:rPr>
              <w:t xml:space="preserve">thesis included) or oral presentation at a scientific conference – 3 points per case </w:t>
            </w:r>
          </w:p>
          <w:p w14:paraId="74546E92" w14:textId="6622DA29" w:rsidR="006F76BF" w:rsidRPr="002D7F34" w:rsidRDefault="006F76BF" w:rsidP="006F76BF">
            <w:pPr>
              <w:tabs>
                <w:tab w:val="left" w:pos="275"/>
              </w:tabs>
              <w:spacing w:line="276" w:lineRule="auto"/>
              <w:jc w:val="both"/>
              <w:rPr>
                <w:rFonts w:cs="Bookman Old Style"/>
              </w:rPr>
            </w:pPr>
          </w:p>
          <w:p w14:paraId="6218524D" w14:textId="3DA2E516" w:rsidR="006F76BF" w:rsidRPr="002D7F34" w:rsidRDefault="006F76BF" w:rsidP="002E1136">
            <w:pPr>
              <w:tabs>
                <w:tab w:val="left" w:pos="275"/>
              </w:tabs>
              <w:spacing w:line="276" w:lineRule="auto"/>
              <w:ind w:left="80" w:right="116"/>
              <w:jc w:val="both"/>
              <w:rPr>
                <w:rFonts w:cs="Bookman Old Style"/>
              </w:rPr>
            </w:pPr>
            <w:r w:rsidRPr="002D7F34">
              <w:rPr>
                <w:rFonts w:cs="Bookman Old Style"/>
              </w:rPr>
              <w:t xml:space="preserve">- any other </w:t>
            </w:r>
            <w:r w:rsidR="00AE5A3A" w:rsidRPr="002D7F34">
              <w:rPr>
                <w:rFonts w:cs="Bookman Old Style"/>
              </w:rPr>
              <w:t xml:space="preserve">scientific </w:t>
            </w:r>
            <w:r w:rsidRPr="002D7F34">
              <w:rPr>
                <w:rFonts w:cs="Bookman Old Style"/>
              </w:rPr>
              <w:t xml:space="preserve">internship of at least 1 month, confirmed with an opinion from the internship supervisor – 1 point per case </w:t>
            </w:r>
          </w:p>
          <w:p w14:paraId="17405067" w14:textId="53766AA2" w:rsidR="006B5742" w:rsidRPr="002D7F34" w:rsidRDefault="006B5742" w:rsidP="006F76BF">
            <w:pPr>
              <w:tabs>
                <w:tab w:val="left" w:pos="275"/>
              </w:tabs>
              <w:spacing w:line="276" w:lineRule="auto"/>
              <w:jc w:val="both"/>
            </w:pPr>
          </w:p>
        </w:tc>
        <w:tc>
          <w:tcPr>
            <w:tcW w:w="3432" w:type="dxa"/>
          </w:tcPr>
          <w:p w14:paraId="03D5FB08" w14:textId="77777777" w:rsidR="006F76BF" w:rsidRPr="002D7F34" w:rsidRDefault="006F76BF" w:rsidP="006B5742">
            <w:pPr>
              <w:pStyle w:val="TableParagraph"/>
              <w:spacing w:before="148"/>
              <w:ind w:left="1095" w:right="1095"/>
              <w:jc w:val="center"/>
            </w:pPr>
          </w:p>
          <w:p w14:paraId="3EC8CE5C" w14:textId="77777777" w:rsidR="006F76BF" w:rsidRPr="002D7F34" w:rsidRDefault="006F76BF" w:rsidP="006B5742">
            <w:pPr>
              <w:pStyle w:val="TableParagraph"/>
              <w:spacing w:before="148"/>
              <w:ind w:left="1095" w:right="1095"/>
              <w:jc w:val="center"/>
            </w:pPr>
          </w:p>
          <w:p w14:paraId="271A40FA" w14:textId="77777777" w:rsidR="006F76BF" w:rsidRPr="002D7F34" w:rsidRDefault="006F76BF" w:rsidP="006B5742">
            <w:pPr>
              <w:pStyle w:val="TableParagraph"/>
              <w:spacing w:before="148"/>
              <w:ind w:left="1095" w:right="1095"/>
              <w:jc w:val="center"/>
            </w:pPr>
          </w:p>
          <w:p w14:paraId="19594AA6" w14:textId="50033E13" w:rsidR="006B5742" w:rsidRDefault="006F76BF" w:rsidP="006F76BF">
            <w:pPr>
              <w:pStyle w:val="TableParagraph"/>
              <w:spacing w:before="148"/>
              <w:ind w:left="1095" w:right="852"/>
              <w:jc w:val="center"/>
            </w:pPr>
            <w:r w:rsidRPr="002D7F34">
              <w:t>max. 9</w:t>
            </w:r>
            <w:r w:rsidR="006B5742" w:rsidRPr="002D7F34">
              <w:t xml:space="preserve"> points</w:t>
            </w:r>
          </w:p>
        </w:tc>
        <w:tc>
          <w:tcPr>
            <w:tcW w:w="774" w:type="dxa"/>
          </w:tcPr>
          <w:p w14:paraId="119183DF" w14:textId="77777777" w:rsidR="006B5742" w:rsidRDefault="006B5742" w:rsidP="006B5742"/>
        </w:tc>
      </w:tr>
    </w:tbl>
    <w:p w14:paraId="6DB7A387" w14:textId="77777777" w:rsidR="00AF09C0" w:rsidRDefault="00AF09C0" w:rsidP="00AF09C0">
      <w:pPr>
        <w:ind w:left="3600"/>
        <w:rPr>
          <w:i/>
          <w:sz w:val="16"/>
          <w:szCs w:val="16"/>
        </w:rPr>
      </w:pPr>
    </w:p>
    <w:sectPr w:rsidR="00AF09C0" w:rsidSect="00972640">
      <w:headerReference w:type="default" r:id="rId7"/>
      <w:pgSz w:w="11910" w:h="16840"/>
      <w:pgMar w:top="80" w:right="52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54CF" w14:textId="77777777" w:rsidR="00094684" w:rsidRDefault="00094684" w:rsidP="002D7F34">
      <w:r>
        <w:separator/>
      </w:r>
    </w:p>
  </w:endnote>
  <w:endnote w:type="continuationSeparator" w:id="0">
    <w:p w14:paraId="50884A51" w14:textId="77777777" w:rsidR="00094684" w:rsidRDefault="00094684" w:rsidP="002D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950E" w14:textId="77777777" w:rsidR="00094684" w:rsidRDefault="00094684" w:rsidP="002D7F34">
      <w:r>
        <w:separator/>
      </w:r>
    </w:p>
  </w:footnote>
  <w:footnote w:type="continuationSeparator" w:id="0">
    <w:p w14:paraId="48062615" w14:textId="77777777" w:rsidR="00094684" w:rsidRDefault="00094684" w:rsidP="002D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FE72" w14:textId="6526C361" w:rsidR="002D7F34" w:rsidRPr="002D7F34" w:rsidRDefault="002D7F34" w:rsidP="002D7F34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2D7F34">
      <w:rPr>
        <w:rFonts w:ascii="Times New Roman" w:hAnsi="Times New Roman" w:cs="Times New Roman"/>
        <w:i/>
        <w:iCs/>
        <w:lang w:val="en-US"/>
      </w:rPr>
      <w:t>TRANSLATED FROM THE POLISH LANGUAGE</w:t>
    </w:r>
    <w:r w:rsidRPr="002D7F34">
      <w:rPr>
        <w:rFonts w:ascii="Times New Roman" w:hAnsi="Times New Roman" w:cs="Times New Roman"/>
        <w:i/>
        <w:iCs/>
        <w:lang w:val="en-US"/>
      </w:rPr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E2D"/>
    <w:multiLevelType w:val="hybridMultilevel"/>
    <w:tmpl w:val="48DCAF10"/>
    <w:lvl w:ilvl="0" w:tplc="9C2CBC2A">
      <w:numFmt w:val="bullet"/>
      <w:lvlText w:val="-"/>
      <w:lvlJc w:val="left"/>
      <w:pPr>
        <w:ind w:left="223" w:hanging="12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205A9806">
      <w:numFmt w:val="bullet"/>
      <w:lvlText w:val="•"/>
      <w:lvlJc w:val="left"/>
      <w:pPr>
        <w:ind w:left="784" w:hanging="123"/>
      </w:pPr>
      <w:rPr>
        <w:rFonts w:hint="default"/>
      </w:rPr>
    </w:lvl>
    <w:lvl w:ilvl="2" w:tplc="CBBECE78">
      <w:numFmt w:val="bullet"/>
      <w:lvlText w:val="•"/>
      <w:lvlJc w:val="left"/>
      <w:pPr>
        <w:ind w:left="1348" w:hanging="123"/>
      </w:pPr>
      <w:rPr>
        <w:rFonts w:hint="default"/>
      </w:rPr>
    </w:lvl>
    <w:lvl w:ilvl="3" w:tplc="8E0837E6">
      <w:numFmt w:val="bullet"/>
      <w:lvlText w:val="•"/>
      <w:lvlJc w:val="left"/>
      <w:pPr>
        <w:ind w:left="1913" w:hanging="123"/>
      </w:pPr>
      <w:rPr>
        <w:rFonts w:hint="default"/>
      </w:rPr>
    </w:lvl>
    <w:lvl w:ilvl="4" w:tplc="FC8A0238">
      <w:numFmt w:val="bullet"/>
      <w:lvlText w:val="•"/>
      <w:lvlJc w:val="left"/>
      <w:pPr>
        <w:ind w:left="2477" w:hanging="123"/>
      </w:pPr>
      <w:rPr>
        <w:rFonts w:hint="default"/>
      </w:rPr>
    </w:lvl>
    <w:lvl w:ilvl="5" w:tplc="6CC65700">
      <w:numFmt w:val="bullet"/>
      <w:lvlText w:val="•"/>
      <w:lvlJc w:val="left"/>
      <w:pPr>
        <w:ind w:left="3042" w:hanging="123"/>
      </w:pPr>
      <w:rPr>
        <w:rFonts w:hint="default"/>
      </w:rPr>
    </w:lvl>
    <w:lvl w:ilvl="6" w:tplc="24182C4C">
      <w:numFmt w:val="bullet"/>
      <w:lvlText w:val="•"/>
      <w:lvlJc w:val="left"/>
      <w:pPr>
        <w:ind w:left="3606" w:hanging="123"/>
      </w:pPr>
      <w:rPr>
        <w:rFonts w:hint="default"/>
      </w:rPr>
    </w:lvl>
    <w:lvl w:ilvl="7" w:tplc="D5E42FDE">
      <w:numFmt w:val="bullet"/>
      <w:lvlText w:val="•"/>
      <w:lvlJc w:val="left"/>
      <w:pPr>
        <w:ind w:left="4171" w:hanging="123"/>
      </w:pPr>
      <w:rPr>
        <w:rFonts w:hint="default"/>
      </w:rPr>
    </w:lvl>
    <w:lvl w:ilvl="8" w:tplc="D7A21DD2">
      <w:numFmt w:val="bullet"/>
      <w:lvlText w:val="•"/>
      <w:lvlJc w:val="left"/>
      <w:pPr>
        <w:ind w:left="4735" w:hanging="123"/>
      </w:pPr>
      <w:rPr>
        <w:rFonts w:hint="default"/>
      </w:rPr>
    </w:lvl>
  </w:abstractNum>
  <w:abstractNum w:abstractNumId="1" w15:restartNumberingAfterBreak="0">
    <w:nsid w:val="29A5674B"/>
    <w:multiLevelType w:val="hybridMultilevel"/>
    <w:tmpl w:val="D6CA8B44"/>
    <w:lvl w:ilvl="0" w:tplc="406AB702">
      <w:numFmt w:val="bullet"/>
      <w:lvlText w:val="-"/>
      <w:lvlJc w:val="left"/>
      <w:pPr>
        <w:ind w:left="101" w:hanging="12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288DD84">
      <w:numFmt w:val="bullet"/>
      <w:lvlText w:val="•"/>
      <w:lvlJc w:val="left"/>
      <w:pPr>
        <w:ind w:left="676" w:hanging="123"/>
      </w:pPr>
      <w:rPr>
        <w:rFonts w:hint="default"/>
      </w:rPr>
    </w:lvl>
    <w:lvl w:ilvl="2" w:tplc="CD500CC4">
      <w:numFmt w:val="bullet"/>
      <w:lvlText w:val="•"/>
      <w:lvlJc w:val="left"/>
      <w:pPr>
        <w:ind w:left="1252" w:hanging="123"/>
      </w:pPr>
      <w:rPr>
        <w:rFonts w:hint="default"/>
      </w:rPr>
    </w:lvl>
    <w:lvl w:ilvl="3" w:tplc="017433F4">
      <w:numFmt w:val="bullet"/>
      <w:lvlText w:val="•"/>
      <w:lvlJc w:val="left"/>
      <w:pPr>
        <w:ind w:left="1829" w:hanging="123"/>
      </w:pPr>
      <w:rPr>
        <w:rFonts w:hint="default"/>
      </w:rPr>
    </w:lvl>
    <w:lvl w:ilvl="4" w:tplc="830AA114">
      <w:numFmt w:val="bullet"/>
      <w:lvlText w:val="•"/>
      <w:lvlJc w:val="left"/>
      <w:pPr>
        <w:ind w:left="2405" w:hanging="123"/>
      </w:pPr>
      <w:rPr>
        <w:rFonts w:hint="default"/>
      </w:rPr>
    </w:lvl>
    <w:lvl w:ilvl="5" w:tplc="F70C3338">
      <w:numFmt w:val="bullet"/>
      <w:lvlText w:val="•"/>
      <w:lvlJc w:val="left"/>
      <w:pPr>
        <w:ind w:left="2982" w:hanging="123"/>
      </w:pPr>
      <w:rPr>
        <w:rFonts w:hint="default"/>
      </w:rPr>
    </w:lvl>
    <w:lvl w:ilvl="6" w:tplc="63BA2ECA">
      <w:numFmt w:val="bullet"/>
      <w:lvlText w:val="•"/>
      <w:lvlJc w:val="left"/>
      <w:pPr>
        <w:ind w:left="3558" w:hanging="123"/>
      </w:pPr>
      <w:rPr>
        <w:rFonts w:hint="default"/>
      </w:rPr>
    </w:lvl>
    <w:lvl w:ilvl="7" w:tplc="44BEBA0A">
      <w:numFmt w:val="bullet"/>
      <w:lvlText w:val="•"/>
      <w:lvlJc w:val="left"/>
      <w:pPr>
        <w:ind w:left="4135" w:hanging="123"/>
      </w:pPr>
      <w:rPr>
        <w:rFonts w:hint="default"/>
      </w:rPr>
    </w:lvl>
    <w:lvl w:ilvl="8" w:tplc="C0E0EC56">
      <w:numFmt w:val="bullet"/>
      <w:lvlText w:val="•"/>
      <w:lvlJc w:val="left"/>
      <w:pPr>
        <w:ind w:left="4711" w:hanging="123"/>
      </w:pPr>
      <w:rPr>
        <w:rFonts w:hint="default"/>
      </w:rPr>
    </w:lvl>
  </w:abstractNum>
  <w:abstractNum w:abstractNumId="2" w15:restartNumberingAfterBreak="0">
    <w:nsid w:val="2A1E6FE9"/>
    <w:multiLevelType w:val="hybridMultilevel"/>
    <w:tmpl w:val="03448266"/>
    <w:lvl w:ilvl="0" w:tplc="1F1A6CAE">
      <w:numFmt w:val="bullet"/>
      <w:lvlText w:val="-"/>
      <w:lvlJc w:val="left"/>
      <w:pPr>
        <w:ind w:left="101" w:hanging="14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E1809B76">
      <w:numFmt w:val="bullet"/>
      <w:lvlText w:val="•"/>
      <w:lvlJc w:val="left"/>
      <w:pPr>
        <w:ind w:left="676" w:hanging="140"/>
      </w:pPr>
      <w:rPr>
        <w:rFonts w:hint="default"/>
      </w:rPr>
    </w:lvl>
    <w:lvl w:ilvl="2" w:tplc="640ECFD0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E9A4DD38">
      <w:numFmt w:val="bullet"/>
      <w:lvlText w:val="•"/>
      <w:lvlJc w:val="left"/>
      <w:pPr>
        <w:ind w:left="1829" w:hanging="140"/>
      </w:pPr>
      <w:rPr>
        <w:rFonts w:hint="default"/>
      </w:rPr>
    </w:lvl>
    <w:lvl w:ilvl="4" w:tplc="416E89D0">
      <w:numFmt w:val="bullet"/>
      <w:lvlText w:val="•"/>
      <w:lvlJc w:val="left"/>
      <w:pPr>
        <w:ind w:left="2405" w:hanging="140"/>
      </w:pPr>
      <w:rPr>
        <w:rFonts w:hint="default"/>
      </w:rPr>
    </w:lvl>
    <w:lvl w:ilvl="5" w:tplc="78945E78">
      <w:numFmt w:val="bullet"/>
      <w:lvlText w:val="•"/>
      <w:lvlJc w:val="left"/>
      <w:pPr>
        <w:ind w:left="2982" w:hanging="140"/>
      </w:pPr>
      <w:rPr>
        <w:rFonts w:hint="default"/>
      </w:rPr>
    </w:lvl>
    <w:lvl w:ilvl="6" w:tplc="A1409106">
      <w:numFmt w:val="bullet"/>
      <w:lvlText w:val="•"/>
      <w:lvlJc w:val="left"/>
      <w:pPr>
        <w:ind w:left="3558" w:hanging="140"/>
      </w:pPr>
      <w:rPr>
        <w:rFonts w:hint="default"/>
      </w:rPr>
    </w:lvl>
    <w:lvl w:ilvl="7" w:tplc="21AAE800">
      <w:numFmt w:val="bullet"/>
      <w:lvlText w:val="•"/>
      <w:lvlJc w:val="left"/>
      <w:pPr>
        <w:ind w:left="4135" w:hanging="140"/>
      </w:pPr>
      <w:rPr>
        <w:rFonts w:hint="default"/>
      </w:rPr>
    </w:lvl>
    <w:lvl w:ilvl="8" w:tplc="DBE0A0CC">
      <w:numFmt w:val="bullet"/>
      <w:lvlText w:val="•"/>
      <w:lvlJc w:val="left"/>
      <w:pPr>
        <w:ind w:left="4711" w:hanging="140"/>
      </w:pPr>
      <w:rPr>
        <w:rFonts w:hint="default"/>
      </w:rPr>
    </w:lvl>
  </w:abstractNum>
  <w:abstractNum w:abstractNumId="3" w15:restartNumberingAfterBreak="0">
    <w:nsid w:val="56844EF2"/>
    <w:multiLevelType w:val="hybridMultilevel"/>
    <w:tmpl w:val="2FFEAFAC"/>
    <w:lvl w:ilvl="0" w:tplc="01B61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B4209"/>
    <w:multiLevelType w:val="hybridMultilevel"/>
    <w:tmpl w:val="2B2488F6"/>
    <w:lvl w:ilvl="0" w:tplc="E1809B76">
      <w:numFmt w:val="bullet"/>
      <w:lvlText w:val="•"/>
      <w:lvlJc w:val="left"/>
      <w:pPr>
        <w:ind w:left="8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6"/>
    <w:rsid w:val="000177AF"/>
    <w:rsid w:val="00027ADC"/>
    <w:rsid w:val="00040C79"/>
    <w:rsid w:val="00063289"/>
    <w:rsid w:val="00094684"/>
    <w:rsid w:val="000F0949"/>
    <w:rsid w:val="00172E34"/>
    <w:rsid w:val="00177360"/>
    <w:rsid w:val="001C7129"/>
    <w:rsid w:val="00227B70"/>
    <w:rsid w:val="00293553"/>
    <w:rsid w:val="002D7F34"/>
    <w:rsid w:val="002E1136"/>
    <w:rsid w:val="002E700B"/>
    <w:rsid w:val="00360EC7"/>
    <w:rsid w:val="003F6F6A"/>
    <w:rsid w:val="00405DD8"/>
    <w:rsid w:val="00494651"/>
    <w:rsid w:val="004A547D"/>
    <w:rsid w:val="004B0327"/>
    <w:rsid w:val="004B161C"/>
    <w:rsid w:val="004B33EC"/>
    <w:rsid w:val="005F22D3"/>
    <w:rsid w:val="006437EE"/>
    <w:rsid w:val="00691D60"/>
    <w:rsid w:val="006B5742"/>
    <w:rsid w:val="006D54BE"/>
    <w:rsid w:val="006F76BF"/>
    <w:rsid w:val="007319D3"/>
    <w:rsid w:val="00763874"/>
    <w:rsid w:val="00764E8A"/>
    <w:rsid w:val="00767EE1"/>
    <w:rsid w:val="00796223"/>
    <w:rsid w:val="00816879"/>
    <w:rsid w:val="00843676"/>
    <w:rsid w:val="00845058"/>
    <w:rsid w:val="008D572A"/>
    <w:rsid w:val="00976D20"/>
    <w:rsid w:val="00993AC5"/>
    <w:rsid w:val="00A360BD"/>
    <w:rsid w:val="00AE5A3A"/>
    <w:rsid w:val="00AF09C0"/>
    <w:rsid w:val="00AF1C80"/>
    <w:rsid w:val="00B26A95"/>
    <w:rsid w:val="00B51C85"/>
    <w:rsid w:val="00B76901"/>
    <w:rsid w:val="00C13769"/>
    <w:rsid w:val="00C1736F"/>
    <w:rsid w:val="00C245B3"/>
    <w:rsid w:val="00C34BFD"/>
    <w:rsid w:val="00C91BE8"/>
    <w:rsid w:val="00D0181B"/>
    <w:rsid w:val="00D033F6"/>
    <w:rsid w:val="00D23F19"/>
    <w:rsid w:val="00D93D2E"/>
    <w:rsid w:val="00E776AC"/>
    <w:rsid w:val="00EB3C96"/>
    <w:rsid w:val="00F42753"/>
    <w:rsid w:val="00FC21B5"/>
    <w:rsid w:val="00FD7CC4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B7A9"/>
  <w15:chartTrackingRefBased/>
  <w15:docId w15:val="{76C210F6-FB21-4C20-AF3B-FB5E13E1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B3C96"/>
    <w:pPr>
      <w:widowControl w:val="0"/>
      <w:autoSpaceDE w:val="0"/>
      <w:autoSpaceDN w:val="0"/>
    </w:pPr>
    <w:rPr>
      <w:rFonts w:ascii="Cambria" w:eastAsia="Cambria" w:hAnsi="Cambria" w:cs="Cambria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C96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B3C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C96"/>
    <w:rPr>
      <w:rFonts w:ascii="Cambria" w:eastAsia="Cambria" w:hAnsi="Cambria" w:cs="Cambria"/>
      <w:b/>
      <w:bCs/>
      <w:sz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EB3C96"/>
  </w:style>
  <w:style w:type="paragraph" w:styleId="Nagwek">
    <w:name w:val="header"/>
    <w:basedOn w:val="Normalny"/>
    <w:link w:val="NagwekZnak"/>
    <w:uiPriority w:val="99"/>
    <w:unhideWhenUsed/>
    <w:rsid w:val="006B5742"/>
    <w:pPr>
      <w:widowControl/>
      <w:tabs>
        <w:tab w:val="center" w:pos="4536"/>
        <w:tab w:val="right" w:pos="9072"/>
      </w:tabs>
      <w:autoSpaceDE/>
      <w:autoSpaceDN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5742"/>
    <w:rPr>
      <w:rFonts w:ascii="Calibri" w:eastAsia="Arial Unicode MS" w:hAnsi="Calibri" w:cs="Calibri"/>
      <w:color w:val="000000"/>
      <w:sz w:val="22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B57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34"/>
    <w:rPr>
      <w:rFonts w:ascii="Cambria" w:eastAsia="Cambria" w:hAnsi="Cambria" w:cs="Cambri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Nanowska</dc:creator>
  <cp:keywords/>
  <dc:description/>
  <cp:lastModifiedBy>Aleksandra Roman</cp:lastModifiedBy>
  <cp:revision>4</cp:revision>
  <cp:lastPrinted>2023-02-04T12:11:00Z</cp:lastPrinted>
  <dcterms:created xsi:type="dcterms:W3CDTF">2024-02-01T08:54:00Z</dcterms:created>
  <dcterms:modified xsi:type="dcterms:W3CDTF">2024-02-01T08:55:00Z</dcterms:modified>
</cp:coreProperties>
</file>